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73" w:rsidRDefault="00004373">
      <w:pPr>
        <w:pStyle w:val="ConsPlusTitlePage"/>
      </w:pPr>
      <w:bookmarkStart w:id="0" w:name="_GoBack"/>
      <w:bookmarkEnd w:id="0"/>
      <w:r>
        <w:br/>
      </w:r>
    </w:p>
    <w:p w:rsidR="00004373" w:rsidRDefault="00004373">
      <w:pPr>
        <w:pStyle w:val="ConsPlusNormal"/>
        <w:jc w:val="both"/>
        <w:outlineLvl w:val="0"/>
      </w:pPr>
    </w:p>
    <w:p w:rsidR="00004373" w:rsidRDefault="00004373">
      <w:pPr>
        <w:pStyle w:val="ConsPlusTitle"/>
        <w:jc w:val="center"/>
        <w:outlineLvl w:val="0"/>
      </w:pPr>
      <w:r>
        <w:t>ПРАВИТЕЛЬСТВО ОМСКОЙ ОБЛАСТИ</w:t>
      </w:r>
    </w:p>
    <w:p w:rsidR="00004373" w:rsidRDefault="00004373">
      <w:pPr>
        <w:pStyle w:val="ConsPlusTitle"/>
        <w:jc w:val="center"/>
      </w:pPr>
    </w:p>
    <w:p w:rsidR="00004373" w:rsidRDefault="00004373">
      <w:pPr>
        <w:pStyle w:val="ConsPlusTitle"/>
        <w:jc w:val="center"/>
      </w:pPr>
      <w:r>
        <w:t>ПОСТАНОВЛЕНИЕ</w:t>
      </w:r>
    </w:p>
    <w:p w:rsidR="00004373" w:rsidRDefault="00004373">
      <w:pPr>
        <w:pStyle w:val="ConsPlusTitle"/>
        <w:jc w:val="center"/>
      </w:pPr>
      <w:r>
        <w:t>от 9 июня 2015 г. N 143-п</w:t>
      </w:r>
    </w:p>
    <w:p w:rsidR="00004373" w:rsidRDefault="00004373">
      <w:pPr>
        <w:pStyle w:val="ConsPlusTitle"/>
        <w:jc w:val="center"/>
      </w:pPr>
    </w:p>
    <w:p w:rsidR="00004373" w:rsidRDefault="00004373">
      <w:pPr>
        <w:pStyle w:val="ConsPlusTitle"/>
        <w:jc w:val="center"/>
      </w:pPr>
      <w:r>
        <w:t>ОБ УСТАНОВЛЕНИИ РАЗМЕРА ПРЕДЕЛЬНОЙ СТОИМОСТИ УСЛУГ И</w:t>
      </w:r>
    </w:p>
    <w:p w:rsidR="00004373" w:rsidRDefault="00004373">
      <w:pPr>
        <w:pStyle w:val="ConsPlusTitle"/>
        <w:jc w:val="center"/>
      </w:pPr>
      <w:r>
        <w:t>(ИЛИ) РАБОТ ПО КАПИТАЛЬНОМУ РЕМОНТУ ОБЩЕГО ИМУЩЕСТВА</w:t>
      </w:r>
    </w:p>
    <w:p w:rsidR="00004373" w:rsidRDefault="00004373">
      <w:pPr>
        <w:pStyle w:val="ConsPlusTitle"/>
        <w:jc w:val="center"/>
      </w:pPr>
      <w:r>
        <w:t>В МНОГОКВАРТИРНЫХ ДОМАХ, РАСПОЛОЖЕННЫХ</w:t>
      </w:r>
    </w:p>
    <w:p w:rsidR="00004373" w:rsidRDefault="00004373">
      <w:pPr>
        <w:pStyle w:val="ConsPlusTitle"/>
        <w:jc w:val="center"/>
      </w:pPr>
      <w:r>
        <w:t>НА ТЕРРИТОРИИ ОМСКОЙ ОБЛАСТИ</w:t>
      </w:r>
    </w:p>
    <w:p w:rsidR="00004373" w:rsidRDefault="000043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4373">
        <w:trPr>
          <w:jc w:val="center"/>
        </w:trPr>
        <w:tc>
          <w:tcPr>
            <w:tcW w:w="9294" w:type="dxa"/>
            <w:tcBorders>
              <w:top w:val="nil"/>
              <w:left w:val="single" w:sz="24" w:space="0" w:color="CED3F1"/>
              <w:bottom w:val="nil"/>
              <w:right w:val="single" w:sz="24" w:space="0" w:color="F4F3F8"/>
            </w:tcBorders>
            <w:shd w:val="clear" w:color="auto" w:fill="F4F3F8"/>
          </w:tcPr>
          <w:p w:rsidR="00004373" w:rsidRDefault="00004373">
            <w:pPr>
              <w:pStyle w:val="ConsPlusNormal"/>
              <w:jc w:val="center"/>
            </w:pPr>
            <w:r>
              <w:rPr>
                <w:color w:val="392C69"/>
              </w:rPr>
              <w:t>Список изменяющих документов</w:t>
            </w:r>
          </w:p>
          <w:p w:rsidR="00004373" w:rsidRDefault="00004373">
            <w:pPr>
              <w:pStyle w:val="ConsPlusNormal"/>
              <w:jc w:val="center"/>
            </w:pPr>
            <w:r>
              <w:rPr>
                <w:color w:val="392C69"/>
              </w:rPr>
              <w:t xml:space="preserve">(в ред. Постановлений Правительства Омской области от 13.07.2015 </w:t>
            </w:r>
            <w:hyperlink r:id="rId4" w:history="1">
              <w:r>
                <w:rPr>
                  <w:color w:val="0000FF"/>
                </w:rPr>
                <w:t>N 190-п</w:t>
              </w:r>
            </w:hyperlink>
            <w:r>
              <w:rPr>
                <w:color w:val="392C69"/>
              </w:rPr>
              <w:t>,</w:t>
            </w:r>
          </w:p>
          <w:p w:rsidR="00004373" w:rsidRDefault="00004373">
            <w:pPr>
              <w:pStyle w:val="ConsPlusNormal"/>
              <w:jc w:val="center"/>
            </w:pPr>
            <w:r>
              <w:rPr>
                <w:color w:val="392C69"/>
              </w:rPr>
              <w:t xml:space="preserve">от 09.08.2017 </w:t>
            </w:r>
            <w:hyperlink r:id="rId5" w:history="1">
              <w:r>
                <w:rPr>
                  <w:color w:val="0000FF"/>
                </w:rPr>
                <w:t>N 225-п</w:t>
              </w:r>
            </w:hyperlink>
            <w:r>
              <w:rPr>
                <w:color w:val="392C69"/>
              </w:rPr>
              <w:t xml:space="preserve">, от 28.03.2018 </w:t>
            </w:r>
            <w:hyperlink r:id="rId6" w:history="1">
              <w:r>
                <w:rPr>
                  <w:color w:val="0000FF"/>
                </w:rPr>
                <w:t>N 78-п</w:t>
              </w:r>
            </w:hyperlink>
            <w:r>
              <w:rPr>
                <w:color w:val="392C69"/>
              </w:rPr>
              <w:t>)</w:t>
            </w:r>
          </w:p>
        </w:tc>
      </w:tr>
    </w:tbl>
    <w:p w:rsidR="00004373" w:rsidRDefault="00004373">
      <w:pPr>
        <w:pStyle w:val="ConsPlusNormal"/>
        <w:jc w:val="center"/>
      </w:pPr>
    </w:p>
    <w:p w:rsidR="00004373" w:rsidRDefault="00004373">
      <w:pPr>
        <w:pStyle w:val="ConsPlusNormal"/>
        <w:ind w:firstLine="540"/>
        <w:jc w:val="both"/>
      </w:pPr>
      <w:r>
        <w:t xml:space="preserve">В соответствии с </w:t>
      </w:r>
      <w:hyperlink r:id="rId7" w:history="1">
        <w:r>
          <w:rPr>
            <w:color w:val="0000FF"/>
          </w:rPr>
          <w:t>пунктом 4 статьи 4</w:t>
        </w:r>
      </w:hyperlink>
      <w:r>
        <w:t xml:space="preserve"> Закона Омской области "Об организации проведения капитального ремонта общего имущества в многоквартирных домах, расположенных на территории Омской области" Правительство Омской области постановляет:</w:t>
      </w:r>
    </w:p>
    <w:p w:rsidR="00004373" w:rsidRDefault="00004373">
      <w:pPr>
        <w:pStyle w:val="ConsPlusNormal"/>
        <w:spacing w:before="220"/>
        <w:ind w:firstLine="540"/>
        <w:jc w:val="both"/>
      </w:pPr>
      <w:r>
        <w:t xml:space="preserve">Установить прилагаемый </w:t>
      </w:r>
      <w:hyperlink w:anchor="P31" w:history="1">
        <w:r>
          <w:rPr>
            <w:color w:val="0000FF"/>
          </w:rPr>
          <w:t>размер</w:t>
        </w:r>
      </w:hyperlink>
      <w:r>
        <w:t xml:space="preserve"> предельной стоимости услуг и (или) работ по капитальному ремонту общего имущества в многоквартирных домах, расположенных на территории Омской области (далее - общее имущество), которая может оплачиваться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за счет средств фонда капитального ремонта, сформированного исходя из минимального размера взноса на капитальный ремонт общего имущества.</w:t>
      </w:r>
    </w:p>
    <w:p w:rsidR="00004373" w:rsidRDefault="00004373">
      <w:pPr>
        <w:pStyle w:val="ConsPlusNormal"/>
        <w:jc w:val="right"/>
      </w:pPr>
    </w:p>
    <w:p w:rsidR="00004373" w:rsidRDefault="00004373">
      <w:pPr>
        <w:pStyle w:val="ConsPlusNormal"/>
        <w:jc w:val="right"/>
      </w:pPr>
      <w:r>
        <w:t>Временно исполняющий обязанности</w:t>
      </w:r>
    </w:p>
    <w:p w:rsidR="00004373" w:rsidRDefault="00004373">
      <w:pPr>
        <w:pStyle w:val="ConsPlusNormal"/>
        <w:jc w:val="right"/>
      </w:pPr>
      <w:r>
        <w:t>Губернатора Омской области,</w:t>
      </w:r>
    </w:p>
    <w:p w:rsidR="00004373" w:rsidRDefault="00004373">
      <w:pPr>
        <w:pStyle w:val="ConsPlusNormal"/>
        <w:jc w:val="right"/>
      </w:pPr>
      <w:r>
        <w:t>Председателя Правительства</w:t>
      </w:r>
    </w:p>
    <w:p w:rsidR="00004373" w:rsidRDefault="00004373">
      <w:pPr>
        <w:pStyle w:val="ConsPlusNormal"/>
        <w:jc w:val="right"/>
      </w:pPr>
      <w:r>
        <w:t>Омской области</w:t>
      </w:r>
    </w:p>
    <w:p w:rsidR="00004373" w:rsidRDefault="00004373">
      <w:pPr>
        <w:pStyle w:val="ConsPlusNormal"/>
        <w:jc w:val="right"/>
      </w:pPr>
      <w:r>
        <w:t>В.И.НАЗАРОВ</w:t>
      </w:r>
    </w:p>
    <w:p w:rsidR="00004373" w:rsidRDefault="00004373">
      <w:pPr>
        <w:pStyle w:val="ConsPlusNormal"/>
        <w:jc w:val="right"/>
      </w:pPr>
    </w:p>
    <w:p w:rsidR="00004373" w:rsidRDefault="00004373">
      <w:pPr>
        <w:pStyle w:val="ConsPlusNormal"/>
        <w:jc w:val="right"/>
      </w:pPr>
    </w:p>
    <w:p w:rsidR="00004373" w:rsidRDefault="00004373">
      <w:pPr>
        <w:pStyle w:val="ConsPlusNormal"/>
        <w:jc w:val="right"/>
      </w:pPr>
    </w:p>
    <w:p w:rsidR="00004373" w:rsidRDefault="00004373">
      <w:pPr>
        <w:pStyle w:val="ConsPlusNormal"/>
        <w:jc w:val="right"/>
      </w:pPr>
    </w:p>
    <w:p w:rsidR="00004373" w:rsidRDefault="00004373">
      <w:pPr>
        <w:pStyle w:val="ConsPlusNormal"/>
        <w:jc w:val="right"/>
      </w:pPr>
    </w:p>
    <w:p w:rsidR="00004373" w:rsidRDefault="00004373">
      <w:pPr>
        <w:pStyle w:val="ConsPlusNormal"/>
        <w:jc w:val="right"/>
        <w:outlineLvl w:val="0"/>
      </w:pPr>
      <w:r>
        <w:t>Приложение</w:t>
      </w:r>
    </w:p>
    <w:p w:rsidR="00004373" w:rsidRDefault="00004373">
      <w:pPr>
        <w:pStyle w:val="ConsPlusNormal"/>
        <w:jc w:val="right"/>
      </w:pPr>
      <w:r>
        <w:t>к постановлению Правительства Омской области</w:t>
      </w:r>
    </w:p>
    <w:p w:rsidR="00004373" w:rsidRDefault="00004373">
      <w:pPr>
        <w:pStyle w:val="ConsPlusNormal"/>
        <w:jc w:val="right"/>
      </w:pPr>
      <w:r>
        <w:t>от 9 июня 2015 г. N 143-п</w:t>
      </w:r>
    </w:p>
    <w:p w:rsidR="00004373" w:rsidRDefault="00004373">
      <w:pPr>
        <w:pStyle w:val="ConsPlusNormal"/>
        <w:jc w:val="right"/>
      </w:pPr>
    </w:p>
    <w:p w:rsidR="00004373" w:rsidRDefault="00004373">
      <w:pPr>
        <w:pStyle w:val="ConsPlusTitle"/>
        <w:jc w:val="center"/>
      </w:pPr>
      <w:bookmarkStart w:id="1" w:name="P31"/>
      <w:bookmarkEnd w:id="1"/>
      <w:r>
        <w:t>РАЗМЕР</w:t>
      </w:r>
    </w:p>
    <w:p w:rsidR="00004373" w:rsidRDefault="00004373">
      <w:pPr>
        <w:pStyle w:val="ConsPlusTitle"/>
        <w:jc w:val="center"/>
      </w:pPr>
      <w:r>
        <w:t>предельной стоимости услуг и (или) работ по капитальному</w:t>
      </w:r>
    </w:p>
    <w:p w:rsidR="00004373" w:rsidRDefault="00004373">
      <w:pPr>
        <w:pStyle w:val="ConsPlusTitle"/>
        <w:jc w:val="center"/>
      </w:pPr>
      <w:r>
        <w:t>ремонту общего имущества в многоквартирных домах,</w:t>
      </w:r>
    </w:p>
    <w:p w:rsidR="00004373" w:rsidRDefault="00004373">
      <w:pPr>
        <w:pStyle w:val="ConsPlusTitle"/>
        <w:jc w:val="center"/>
      </w:pPr>
      <w:r>
        <w:t>расположенных на территории Омской области (далее - общее</w:t>
      </w:r>
    </w:p>
    <w:p w:rsidR="00004373" w:rsidRDefault="00004373">
      <w:pPr>
        <w:pStyle w:val="ConsPlusTitle"/>
        <w:jc w:val="center"/>
      </w:pPr>
      <w:r>
        <w:t>имущество), которая может оплачиваться специализированной</w:t>
      </w:r>
    </w:p>
    <w:p w:rsidR="00004373" w:rsidRDefault="00004373">
      <w:pPr>
        <w:pStyle w:val="ConsPlusTitle"/>
        <w:jc w:val="center"/>
      </w:pPr>
      <w:r>
        <w:t>некоммерческой организацией, осуществляющей деятельность,</w:t>
      </w:r>
    </w:p>
    <w:p w:rsidR="00004373" w:rsidRDefault="00004373">
      <w:pPr>
        <w:pStyle w:val="ConsPlusTitle"/>
        <w:jc w:val="center"/>
      </w:pPr>
      <w:r>
        <w:t>направленную на обеспечение проведения капитального ремонта</w:t>
      </w:r>
    </w:p>
    <w:p w:rsidR="00004373" w:rsidRDefault="00004373">
      <w:pPr>
        <w:pStyle w:val="ConsPlusTitle"/>
        <w:jc w:val="center"/>
      </w:pPr>
      <w:r>
        <w:t>общего имущества, за счет средств фонда капитального</w:t>
      </w:r>
    </w:p>
    <w:p w:rsidR="00004373" w:rsidRDefault="00004373">
      <w:pPr>
        <w:pStyle w:val="ConsPlusTitle"/>
        <w:jc w:val="center"/>
      </w:pPr>
      <w:r>
        <w:t>ремонта, сформированного исходя из минимального размера</w:t>
      </w:r>
    </w:p>
    <w:p w:rsidR="00004373" w:rsidRDefault="00004373">
      <w:pPr>
        <w:pStyle w:val="ConsPlusTitle"/>
        <w:jc w:val="center"/>
      </w:pPr>
      <w:r>
        <w:t>взноса на капитальный ремонт общего имущества</w:t>
      </w:r>
    </w:p>
    <w:p w:rsidR="00004373" w:rsidRDefault="000043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4373">
        <w:trPr>
          <w:jc w:val="center"/>
        </w:trPr>
        <w:tc>
          <w:tcPr>
            <w:tcW w:w="9294" w:type="dxa"/>
            <w:tcBorders>
              <w:top w:val="nil"/>
              <w:left w:val="single" w:sz="24" w:space="0" w:color="CED3F1"/>
              <w:bottom w:val="nil"/>
              <w:right w:val="single" w:sz="24" w:space="0" w:color="F4F3F8"/>
            </w:tcBorders>
            <w:shd w:val="clear" w:color="auto" w:fill="F4F3F8"/>
          </w:tcPr>
          <w:p w:rsidR="00004373" w:rsidRDefault="00004373">
            <w:pPr>
              <w:pStyle w:val="ConsPlusNormal"/>
              <w:jc w:val="center"/>
            </w:pPr>
            <w:r>
              <w:rPr>
                <w:color w:val="392C69"/>
              </w:rPr>
              <w:t>Список изменяющих документов</w:t>
            </w:r>
          </w:p>
          <w:p w:rsidR="00004373" w:rsidRDefault="00004373">
            <w:pPr>
              <w:pStyle w:val="ConsPlusNormal"/>
              <w:jc w:val="center"/>
            </w:pPr>
            <w:r>
              <w:rPr>
                <w:color w:val="392C69"/>
              </w:rPr>
              <w:t xml:space="preserve">(в ред. Постановлений Правительства Омской области от 13.07.2015 </w:t>
            </w:r>
            <w:hyperlink r:id="rId8" w:history="1">
              <w:r>
                <w:rPr>
                  <w:color w:val="0000FF"/>
                </w:rPr>
                <w:t>N 190-п</w:t>
              </w:r>
            </w:hyperlink>
            <w:r>
              <w:rPr>
                <w:color w:val="392C69"/>
              </w:rPr>
              <w:t>,</w:t>
            </w:r>
          </w:p>
          <w:p w:rsidR="00004373" w:rsidRDefault="00004373">
            <w:pPr>
              <w:pStyle w:val="ConsPlusNormal"/>
              <w:jc w:val="center"/>
            </w:pPr>
            <w:r>
              <w:rPr>
                <w:color w:val="392C69"/>
              </w:rPr>
              <w:t xml:space="preserve">от 09.08.2017 </w:t>
            </w:r>
            <w:hyperlink r:id="rId9" w:history="1">
              <w:r>
                <w:rPr>
                  <w:color w:val="0000FF"/>
                </w:rPr>
                <w:t>N 225-п</w:t>
              </w:r>
            </w:hyperlink>
            <w:r>
              <w:rPr>
                <w:color w:val="392C69"/>
              </w:rPr>
              <w:t xml:space="preserve">, от 28.03.2018 </w:t>
            </w:r>
            <w:hyperlink r:id="rId10" w:history="1">
              <w:r>
                <w:rPr>
                  <w:color w:val="0000FF"/>
                </w:rPr>
                <w:t>N 78-п</w:t>
              </w:r>
            </w:hyperlink>
            <w:r>
              <w:rPr>
                <w:color w:val="392C69"/>
              </w:rPr>
              <w:t>)</w:t>
            </w:r>
          </w:p>
        </w:tc>
      </w:tr>
    </w:tbl>
    <w:p w:rsidR="00004373" w:rsidRDefault="00004373">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479"/>
        <w:gridCol w:w="2324"/>
        <w:gridCol w:w="1701"/>
      </w:tblGrid>
      <w:tr w:rsidR="00004373">
        <w:tc>
          <w:tcPr>
            <w:tcW w:w="540" w:type="dxa"/>
          </w:tcPr>
          <w:p w:rsidR="00004373" w:rsidRDefault="00004373">
            <w:pPr>
              <w:pStyle w:val="ConsPlusNormal"/>
              <w:jc w:val="center"/>
            </w:pPr>
            <w:r>
              <w:t>N п/п</w:t>
            </w:r>
          </w:p>
        </w:tc>
        <w:tc>
          <w:tcPr>
            <w:tcW w:w="4479" w:type="dxa"/>
          </w:tcPr>
          <w:p w:rsidR="00004373" w:rsidRDefault="00004373">
            <w:pPr>
              <w:pStyle w:val="ConsPlusNormal"/>
              <w:jc w:val="center"/>
            </w:pPr>
            <w:r>
              <w:t>Наименование услуг и (или) работ</w:t>
            </w:r>
          </w:p>
        </w:tc>
        <w:tc>
          <w:tcPr>
            <w:tcW w:w="2324" w:type="dxa"/>
          </w:tcPr>
          <w:p w:rsidR="00004373" w:rsidRDefault="00004373">
            <w:pPr>
              <w:pStyle w:val="ConsPlusNormal"/>
              <w:jc w:val="center"/>
            </w:pPr>
            <w:r>
              <w:t>Единица измерения</w:t>
            </w:r>
          </w:p>
        </w:tc>
        <w:tc>
          <w:tcPr>
            <w:tcW w:w="1701" w:type="dxa"/>
          </w:tcPr>
          <w:p w:rsidR="00004373" w:rsidRDefault="00004373">
            <w:pPr>
              <w:pStyle w:val="ConsPlusNormal"/>
              <w:jc w:val="center"/>
            </w:pPr>
            <w:r>
              <w:t>Размер предельной стоимости, руб.</w:t>
            </w:r>
          </w:p>
        </w:tc>
      </w:tr>
      <w:tr w:rsidR="00004373">
        <w:tc>
          <w:tcPr>
            <w:tcW w:w="540" w:type="dxa"/>
          </w:tcPr>
          <w:p w:rsidR="00004373" w:rsidRDefault="00004373">
            <w:pPr>
              <w:pStyle w:val="ConsPlusNormal"/>
              <w:jc w:val="center"/>
            </w:pPr>
            <w:r>
              <w:t>1</w:t>
            </w:r>
          </w:p>
        </w:tc>
        <w:tc>
          <w:tcPr>
            <w:tcW w:w="4479" w:type="dxa"/>
          </w:tcPr>
          <w:p w:rsidR="00004373" w:rsidRDefault="00004373">
            <w:pPr>
              <w:pStyle w:val="ConsPlusNormal"/>
              <w:jc w:val="center"/>
            </w:pPr>
            <w:r>
              <w:t>2</w:t>
            </w:r>
          </w:p>
        </w:tc>
        <w:tc>
          <w:tcPr>
            <w:tcW w:w="2324" w:type="dxa"/>
          </w:tcPr>
          <w:p w:rsidR="00004373" w:rsidRDefault="00004373">
            <w:pPr>
              <w:pStyle w:val="ConsPlusNormal"/>
              <w:jc w:val="center"/>
            </w:pPr>
            <w:r>
              <w:t>3</w:t>
            </w:r>
          </w:p>
        </w:tc>
        <w:tc>
          <w:tcPr>
            <w:tcW w:w="1701" w:type="dxa"/>
          </w:tcPr>
          <w:p w:rsidR="00004373" w:rsidRDefault="00004373">
            <w:pPr>
              <w:pStyle w:val="ConsPlusNormal"/>
              <w:jc w:val="center"/>
            </w:pPr>
            <w:r>
              <w:t>4</w:t>
            </w:r>
          </w:p>
        </w:tc>
      </w:tr>
      <w:tr w:rsidR="00004373">
        <w:tc>
          <w:tcPr>
            <w:tcW w:w="540" w:type="dxa"/>
            <w:vMerge w:val="restart"/>
          </w:tcPr>
          <w:p w:rsidR="00004373" w:rsidRDefault="00004373">
            <w:pPr>
              <w:pStyle w:val="ConsPlusNormal"/>
              <w:jc w:val="center"/>
            </w:pPr>
            <w:bookmarkStart w:id="2" w:name="P53"/>
            <w:bookmarkEnd w:id="2"/>
            <w:r>
              <w:t>1</w:t>
            </w:r>
          </w:p>
        </w:tc>
        <w:tc>
          <w:tcPr>
            <w:tcW w:w="4479" w:type="dxa"/>
          </w:tcPr>
          <w:p w:rsidR="00004373" w:rsidRDefault="00004373">
            <w:pPr>
              <w:pStyle w:val="ConsPlusNormal"/>
            </w:pPr>
            <w:r>
              <w:t>Ремонт внутридомовой инженерной системы</w:t>
            </w:r>
          </w:p>
        </w:tc>
        <w:tc>
          <w:tcPr>
            <w:tcW w:w="2324" w:type="dxa"/>
            <w:vMerge w:val="restart"/>
            <w:vAlign w:val="center"/>
          </w:tcPr>
          <w:p w:rsidR="00004373" w:rsidRDefault="00004373">
            <w:pPr>
              <w:pStyle w:val="ConsPlusNormal"/>
              <w:jc w:val="center"/>
            </w:pPr>
            <w:proofErr w:type="spellStart"/>
            <w:r>
              <w:t>кв.м</w:t>
            </w:r>
            <w:proofErr w:type="spellEnd"/>
            <w:r>
              <w:t xml:space="preserve"> общей площади многоквартирного дома</w:t>
            </w:r>
          </w:p>
        </w:tc>
        <w:tc>
          <w:tcPr>
            <w:tcW w:w="1701" w:type="dxa"/>
            <w:vAlign w:val="center"/>
          </w:tcPr>
          <w:p w:rsidR="00004373" w:rsidRDefault="00004373">
            <w:pPr>
              <w:pStyle w:val="ConsPlusNormal"/>
              <w:jc w:val="center"/>
            </w:pPr>
          </w:p>
        </w:tc>
      </w:tr>
      <w:tr w:rsidR="00004373">
        <w:tc>
          <w:tcPr>
            <w:tcW w:w="540" w:type="dxa"/>
            <w:vMerge/>
          </w:tcPr>
          <w:p w:rsidR="00004373" w:rsidRDefault="00004373"/>
        </w:tc>
        <w:tc>
          <w:tcPr>
            <w:tcW w:w="4479" w:type="dxa"/>
          </w:tcPr>
          <w:p w:rsidR="00004373" w:rsidRDefault="00004373">
            <w:pPr>
              <w:pStyle w:val="ConsPlusNormal"/>
            </w:pPr>
            <w:r>
              <w:t>электроснабжения</w:t>
            </w:r>
          </w:p>
        </w:tc>
        <w:tc>
          <w:tcPr>
            <w:tcW w:w="2324" w:type="dxa"/>
            <w:vMerge/>
          </w:tcPr>
          <w:p w:rsidR="00004373" w:rsidRDefault="00004373"/>
        </w:tc>
        <w:tc>
          <w:tcPr>
            <w:tcW w:w="1701" w:type="dxa"/>
            <w:vAlign w:val="center"/>
          </w:tcPr>
          <w:p w:rsidR="00004373" w:rsidRDefault="00004373">
            <w:pPr>
              <w:pStyle w:val="ConsPlusNormal"/>
              <w:jc w:val="center"/>
            </w:pPr>
            <w:r>
              <w:t>1675</w:t>
            </w:r>
          </w:p>
        </w:tc>
      </w:tr>
      <w:tr w:rsidR="00004373">
        <w:tc>
          <w:tcPr>
            <w:tcW w:w="540" w:type="dxa"/>
            <w:vMerge/>
          </w:tcPr>
          <w:p w:rsidR="00004373" w:rsidRDefault="00004373"/>
        </w:tc>
        <w:tc>
          <w:tcPr>
            <w:tcW w:w="4479" w:type="dxa"/>
          </w:tcPr>
          <w:p w:rsidR="00004373" w:rsidRDefault="00004373">
            <w:pPr>
              <w:pStyle w:val="ConsPlusNormal"/>
            </w:pPr>
            <w:r>
              <w:t>теплоснабжения</w:t>
            </w:r>
          </w:p>
        </w:tc>
        <w:tc>
          <w:tcPr>
            <w:tcW w:w="2324" w:type="dxa"/>
            <w:vMerge/>
          </w:tcPr>
          <w:p w:rsidR="00004373" w:rsidRDefault="00004373"/>
        </w:tc>
        <w:tc>
          <w:tcPr>
            <w:tcW w:w="1701" w:type="dxa"/>
            <w:vAlign w:val="center"/>
          </w:tcPr>
          <w:p w:rsidR="00004373" w:rsidRDefault="00004373">
            <w:pPr>
              <w:pStyle w:val="ConsPlusNormal"/>
              <w:jc w:val="center"/>
            </w:pPr>
            <w:r>
              <w:t>1320</w:t>
            </w:r>
          </w:p>
        </w:tc>
      </w:tr>
      <w:tr w:rsidR="00004373">
        <w:tc>
          <w:tcPr>
            <w:tcW w:w="540" w:type="dxa"/>
            <w:vMerge/>
          </w:tcPr>
          <w:p w:rsidR="00004373" w:rsidRDefault="00004373"/>
        </w:tc>
        <w:tc>
          <w:tcPr>
            <w:tcW w:w="4479" w:type="dxa"/>
          </w:tcPr>
          <w:p w:rsidR="00004373" w:rsidRDefault="00004373">
            <w:pPr>
              <w:pStyle w:val="ConsPlusNormal"/>
            </w:pPr>
            <w:r>
              <w:t>газоснабжения</w:t>
            </w:r>
          </w:p>
        </w:tc>
        <w:tc>
          <w:tcPr>
            <w:tcW w:w="2324" w:type="dxa"/>
            <w:vMerge/>
          </w:tcPr>
          <w:p w:rsidR="00004373" w:rsidRDefault="00004373"/>
        </w:tc>
        <w:tc>
          <w:tcPr>
            <w:tcW w:w="1701" w:type="dxa"/>
            <w:vAlign w:val="center"/>
          </w:tcPr>
          <w:p w:rsidR="00004373" w:rsidRDefault="00004373">
            <w:pPr>
              <w:pStyle w:val="ConsPlusNormal"/>
              <w:jc w:val="center"/>
            </w:pPr>
            <w:r>
              <w:t>1560</w:t>
            </w:r>
          </w:p>
        </w:tc>
      </w:tr>
      <w:tr w:rsidR="00004373">
        <w:tc>
          <w:tcPr>
            <w:tcW w:w="540" w:type="dxa"/>
            <w:vMerge/>
          </w:tcPr>
          <w:p w:rsidR="00004373" w:rsidRDefault="00004373"/>
        </w:tc>
        <w:tc>
          <w:tcPr>
            <w:tcW w:w="4479" w:type="dxa"/>
          </w:tcPr>
          <w:p w:rsidR="00004373" w:rsidRDefault="00004373">
            <w:pPr>
              <w:pStyle w:val="ConsPlusNormal"/>
            </w:pPr>
            <w:r>
              <w:t>водоснабжения</w:t>
            </w:r>
          </w:p>
        </w:tc>
        <w:tc>
          <w:tcPr>
            <w:tcW w:w="2324" w:type="dxa"/>
            <w:vMerge/>
          </w:tcPr>
          <w:p w:rsidR="00004373" w:rsidRDefault="00004373"/>
        </w:tc>
        <w:tc>
          <w:tcPr>
            <w:tcW w:w="1701" w:type="dxa"/>
            <w:vAlign w:val="center"/>
          </w:tcPr>
          <w:p w:rsidR="00004373" w:rsidRDefault="00004373">
            <w:pPr>
              <w:pStyle w:val="ConsPlusNormal"/>
              <w:jc w:val="center"/>
            </w:pPr>
            <w:r>
              <w:t>1330</w:t>
            </w:r>
          </w:p>
        </w:tc>
      </w:tr>
      <w:tr w:rsidR="00004373">
        <w:tc>
          <w:tcPr>
            <w:tcW w:w="540" w:type="dxa"/>
            <w:vMerge/>
          </w:tcPr>
          <w:p w:rsidR="00004373" w:rsidRDefault="00004373"/>
        </w:tc>
        <w:tc>
          <w:tcPr>
            <w:tcW w:w="4479" w:type="dxa"/>
          </w:tcPr>
          <w:p w:rsidR="00004373" w:rsidRDefault="00004373">
            <w:pPr>
              <w:pStyle w:val="ConsPlusNormal"/>
            </w:pPr>
            <w:r>
              <w:t>водоотведения</w:t>
            </w:r>
          </w:p>
        </w:tc>
        <w:tc>
          <w:tcPr>
            <w:tcW w:w="2324" w:type="dxa"/>
            <w:vMerge/>
          </w:tcPr>
          <w:p w:rsidR="00004373" w:rsidRDefault="00004373"/>
        </w:tc>
        <w:tc>
          <w:tcPr>
            <w:tcW w:w="1701" w:type="dxa"/>
            <w:vAlign w:val="center"/>
          </w:tcPr>
          <w:p w:rsidR="00004373" w:rsidRDefault="00004373">
            <w:pPr>
              <w:pStyle w:val="ConsPlusNormal"/>
              <w:jc w:val="center"/>
            </w:pPr>
            <w:r>
              <w:t>690</w:t>
            </w:r>
          </w:p>
        </w:tc>
      </w:tr>
      <w:tr w:rsidR="00004373">
        <w:tc>
          <w:tcPr>
            <w:tcW w:w="540" w:type="dxa"/>
            <w:vMerge w:val="restart"/>
          </w:tcPr>
          <w:p w:rsidR="00004373" w:rsidRDefault="00004373">
            <w:pPr>
              <w:pStyle w:val="ConsPlusNormal"/>
              <w:jc w:val="center"/>
            </w:pPr>
            <w:r>
              <w:t>2</w:t>
            </w:r>
          </w:p>
        </w:tc>
        <w:tc>
          <w:tcPr>
            <w:tcW w:w="4479" w:type="dxa"/>
          </w:tcPr>
          <w:p w:rsidR="00004373" w:rsidRDefault="00004373">
            <w:pPr>
              <w:pStyle w:val="ConsPlusNormal"/>
            </w:pPr>
            <w:r>
              <w:t>Ремонт или замена лифтового оборудования, признанного непригодным для эксплуатации, ремонт лифтовых шахт</w:t>
            </w:r>
          </w:p>
        </w:tc>
        <w:tc>
          <w:tcPr>
            <w:tcW w:w="2324" w:type="dxa"/>
            <w:vMerge w:val="restart"/>
            <w:vAlign w:val="center"/>
          </w:tcPr>
          <w:p w:rsidR="00004373" w:rsidRDefault="00004373">
            <w:pPr>
              <w:pStyle w:val="ConsPlusNormal"/>
              <w:jc w:val="center"/>
            </w:pPr>
            <w:r>
              <w:t>лифтов</w:t>
            </w:r>
          </w:p>
        </w:tc>
        <w:tc>
          <w:tcPr>
            <w:tcW w:w="1701" w:type="dxa"/>
            <w:vAlign w:val="center"/>
          </w:tcPr>
          <w:p w:rsidR="00004373" w:rsidRDefault="00004373">
            <w:pPr>
              <w:pStyle w:val="ConsPlusNormal"/>
              <w:jc w:val="center"/>
            </w:pPr>
          </w:p>
        </w:tc>
      </w:tr>
      <w:tr w:rsidR="00004373">
        <w:tc>
          <w:tcPr>
            <w:tcW w:w="540" w:type="dxa"/>
            <w:vMerge/>
          </w:tcPr>
          <w:p w:rsidR="00004373" w:rsidRDefault="00004373"/>
        </w:tc>
        <w:tc>
          <w:tcPr>
            <w:tcW w:w="4479" w:type="dxa"/>
          </w:tcPr>
          <w:p w:rsidR="00004373" w:rsidRDefault="00004373">
            <w:pPr>
              <w:pStyle w:val="ConsPlusNormal"/>
            </w:pPr>
            <w:r>
              <w:t>грузоподъемностью до 400 кг на 9 остановок</w:t>
            </w:r>
          </w:p>
        </w:tc>
        <w:tc>
          <w:tcPr>
            <w:tcW w:w="2324" w:type="dxa"/>
            <w:vMerge/>
          </w:tcPr>
          <w:p w:rsidR="00004373" w:rsidRDefault="00004373"/>
        </w:tc>
        <w:tc>
          <w:tcPr>
            <w:tcW w:w="1701" w:type="dxa"/>
            <w:vAlign w:val="center"/>
          </w:tcPr>
          <w:p w:rsidR="00004373" w:rsidRDefault="00004373">
            <w:pPr>
              <w:pStyle w:val="ConsPlusNormal"/>
              <w:jc w:val="center"/>
            </w:pPr>
            <w:r>
              <w:t>2108230</w:t>
            </w:r>
          </w:p>
        </w:tc>
      </w:tr>
      <w:tr w:rsidR="00004373">
        <w:tc>
          <w:tcPr>
            <w:tcW w:w="540" w:type="dxa"/>
            <w:vMerge/>
          </w:tcPr>
          <w:p w:rsidR="00004373" w:rsidRDefault="00004373"/>
        </w:tc>
        <w:tc>
          <w:tcPr>
            <w:tcW w:w="4479" w:type="dxa"/>
          </w:tcPr>
          <w:p w:rsidR="00004373" w:rsidRDefault="00004373">
            <w:pPr>
              <w:pStyle w:val="ConsPlusNormal"/>
            </w:pPr>
            <w:r>
              <w:t>грузоподъемностью до 400 кг на 10 остановок</w:t>
            </w:r>
          </w:p>
        </w:tc>
        <w:tc>
          <w:tcPr>
            <w:tcW w:w="2324" w:type="dxa"/>
            <w:vMerge/>
          </w:tcPr>
          <w:p w:rsidR="00004373" w:rsidRDefault="00004373"/>
        </w:tc>
        <w:tc>
          <w:tcPr>
            <w:tcW w:w="1701" w:type="dxa"/>
            <w:vAlign w:val="center"/>
          </w:tcPr>
          <w:p w:rsidR="00004373" w:rsidRDefault="00004373">
            <w:pPr>
              <w:pStyle w:val="ConsPlusNormal"/>
              <w:jc w:val="center"/>
            </w:pPr>
            <w:r>
              <w:t>2228975</w:t>
            </w:r>
          </w:p>
        </w:tc>
      </w:tr>
      <w:tr w:rsidR="00004373">
        <w:tc>
          <w:tcPr>
            <w:tcW w:w="540" w:type="dxa"/>
            <w:vMerge/>
          </w:tcPr>
          <w:p w:rsidR="00004373" w:rsidRDefault="00004373"/>
        </w:tc>
        <w:tc>
          <w:tcPr>
            <w:tcW w:w="4479" w:type="dxa"/>
          </w:tcPr>
          <w:p w:rsidR="00004373" w:rsidRDefault="00004373">
            <w:pPr>
              <w:pStyle w:val="ConsPlusNormal"/>
            </w:pPr>
            <w:r>
              <w:t>грузоподъемностью до 400 кг на 12 остановок</w:t>
            </w:r>
          </w:p>
        </w:tc>
        <w:tc>
          <w:tcPr>
            <w:tcW w:w="2324" w:type="dxa"/>
            <w:vMerge/>
          </w:tcPr>
          <w:p w:rsidR="00004373" w:rsidRDefault="00004373"/>
        </w:tc>
        <w:tc>
          <w:tcPr>
            <w:tcW w:w="1701" w:type="dxa"/>
            <w:vAlign w:val="center"/>
          </w:tcPr>
          <w:p w:rsidR="00004373" w:rsidRDefault="00004373">
            <w:pPr>
              <w:pStyle w:val="ConsPlusNormal"/>
              <w:jc w:val="center"/>
            </w:pPr>
            <w:r>
              <w:t>2498135</w:t>
            </w:r>
          </w:p>
        </w:tc>
      </w:tr>
      <w:tr w:rsidR="00004373">
        <w:tc>
          <w:tcPr>
            <w:tcW w:w="540" w:type="dxa"/>
            <w:vMerge/>
          </w:tcPr>
          <w:p w:rsidR="00004373" w:rsidRDefault="00004373"/>
        </w:tc>
        <w:tc>
          <w:tcPr>
            <w:tcW w:w="4479" w:type="dxa"/>
          </w:tcPr>
          <w:p w:rsidR="00004373" w:rsidRDefault="00004373">
            <w:pPr>
              <w:pStyle w:val="ConsPlusNormal"/>
            </w:pPr>
            <w:r>
              <w:t>грузоподъемностью до 400 кг на 14 остановок</w:t>
            </w:r>
          </w:p>
        </w:tc>
        <w:tc>
          <w:tcPr>
            <w:tcW w:w="2324" w:type="dxa"/>
            <w:vMerge/>
          </w:tcPr>
          <w:p w:rsidR="00004373" w:rsidRDefault="00004373"/>
        </w:tc>
        <w:tc>
          <w:tcPr>
            <w:tcW w:w="1701" w:type="dxa"/>
            <w:vAlign w:val="center"/>
          </w:tcPr>
          <w:p w:rsidR="00004373" w:rsidRDefault="00004373">
            <w:pPr>
              <w:pStyle w:val="ConsPlusNormal"/>
              <w:jc w:val="center"/>
            </w:pPr>
            <w:r>
              <w:t>2704315</w:t>
            </w:r>
          </w:p>
        </w:tc>
      </w:tr>
      <w:tr w:rsidR="00004373">
        <w:tc>
          <w:tcPr>
            <w:tcW w:w="540" w:type="dxa"/>
            <w:vMerge/>
          </w:tcPr>
          <w:p w:rsidR="00004373" w:rsidRDefault="00004373"/>
        </w:tc>
        <w:tc>
          <w:tcPr>
            <w:tcW w:w="4479" w:type="dxa"/>
          </w:tcPr>
          <w:p w:rsidR="00004373" w:rsidRDefault="00004373">
            <w:pPr>
              <w:pStyle w:val="ConsPlusNormal"/>
            </w:pPr>
            <w:r>
              <w:t>грузоподъемностью до 400 кг на 16 остановок</w:t>
            </w:r>
          </w:p>
        </w:tc>
        <w:tc>
          <w:tcPr>
            <w:tcW w:w="2324" w:type="dxa"/>
            <w:vMerge/>
          </w:tcPr>
          <w:p w:rsidR="00004373" w:rsidRDefault="00004373"/>
        </w:tc>
        <w:tc>
          <w:tcPr>
            <w:tcW w:w="1701" w:type="dxa"/>
            <w:vAlign w:val="center"/>
          </w:tcPr>
          <w:p w:rsidR="00004373" w:rsidRDefault="00004373">
            <w:pPr>
              <w:pStyle w:val="ConsPlusNormal"/>
              <w:jc w:val="center"/>
            </w:pPr>
            <w:r>
              <w:t>2910495</w:t>
            </w:r>
          </w:p>
        </w:tc>
      </w:tr>
      <w:tr w:rsidR="00004373">
        <w:tc>
          <w:tcPr>
            <w:tcW w:w="540" w:type="dxa"/>
            <w:vMerge/>
          </w:tcPr>
          <w:p w:rsidR="00004373" w:rsidRDefault="00004373"/>
        </w:tc>
        <w:tc>
          <w:tcPr>
            <w:tcW w:w="4479" w:type="dxa"/>
          </w:tcPr>
          <w:p w:rsidR="00004373" w:rsidRDefault="00004373">
            <w:pPr>
              <w:pStyle w:val="ConsPlusNormal"/>
            </w:pPr>
            <w:r>
              <w:t>грузоподъемностью до 630 кг на 12 остановок</w:t>
            </w:r>
          </w:p>
        </w:tc>
        <w:tc>
          <w:tcPr>
            <w:tcW w:w="2324" w:type="dxa"/>
            <w:vMerge/>
          </w:tcPr>
          <w:p w:rsidR="00004373" w:rsidRDefault="00004373"/>
        </w:tc>
        <w:tc>
          <w:tcPr>
            <w:tcW w:w="1701" w:type="dxa"/>
            <w:vAlign w:val="center"/>
          </w:tcPr>
          <w:p w:rsidR="00004373" w:rsidRDefault="00004373">
            <w:pPr>
              <w:pStyle w:val="ConsPlusNormal"/>
              <w:jc w:val="center"/>
            </w:pPr>
            <w:r>
              <w:t>2970620</w:t>
            </w:r>
          </w:p>
        </w:tc>
      </w:tr>
      <w:tr w:rsidR="00004373">
        <w:tc>
          <w:tcPr>
            <w:tcW w:w="540" w:type="dxa"/>
            <w:vMerge/>
          </w:tcPr>
          <w:p w:rsidR="00004373" w:rsidRDefault="00004373"/>
        </w:tc>
        <w:tc>
          <w:tcPr>
            <w:tcW w:w="4479" w:type="dxa"/>
          </w:tcPr>
          <w:p w:rsidR="00004373" w:rsidRDefault="00004373">
            <w:pPr>
              <w:pStyle w:val="ConsPlusNormal"/>
            </w:pPr>
            <w:r>
              <w:t>грузоподъемностью до 630 кг на 14 остановок</w:t>
            </w:r>
          </w:p>
        </w:tc>
        <w:tc>
          <w:tcPr>
            <w:tcW w:w="2324" w:type="dxa"/>
            <w:vMerge/>
          </w:tcPr>
          <w:p w:rsidR="00004373" w:rsidRDefault="00004373"/>
        </w:tc>
        <w:tc>
          <w:tcPr>
            <w:tcW w:w="1701" w:type="dxa"/>
            <w:vAlign w:val="center"/>
          </w:tcPr>
          <w:p w:rsidR="00004373" w:rsidRDefault="00004373">
            <w:pPr>
              <w:pStyle w:val="ConsPlusNormal"/>
              <w:jc w:val="center"/>
            </w:pPr>
            <w:r>
              <w:t>3183910</w:t>
            </w:r>
          </w:p>
        </w:tc>
      </w:tr>
      <w:tr w:rsidR="00004373">
        <w:tc>
          <w:tcPr>
            <w:tcW w:w="540" w:type="dxa"/>
            <w:vMerge/>
          </w:tcPr>
          <w:p w:rsidR="00004373" w:rsidRDefault="00004373"/>
        </w:tc>
        <w:tc>
          <w:tcPr>
            <w:tcW w:w="4479" w:type="dxa"/>
          </w:tcPr>
          <w:p w:rsidR="00004373" w:rsidRDefault="00004373">
            <w:pPr>
              <w:pStyle w:val="ConsPlusNormal"/>
            </w:pPr>
            <w:r>
              <w:t>грузоподъемностью до 630 кг на 16 остановок</w:t>
            </w:r>
          </w:p>
        </w:tc>
        <w:tc>
          <w:tcPr>
            <w:tcW w:w="2324" w:type="dxa"/>
            <w:vMerge/>
          </w:tcPr>
          <w:p w:rsidR="00004373" w:rsidRDefault="00004373"/>
        </w:tc>
        <w:tc>
          <w:tcPr>
            <w:tcW w:w="1701" w:type="dxa"/>
            <w:vAlign w:val="center"/>
          </w:tcPr>
          <w:p w:rsidR="00004373" w:rsidRDefault="00004373">
            <w:pPr>
              <w:pStyle w:val="ConsPlusNormal"/>
              <w:jc w:val="center"/>
            </w:pPr>
            <w:r>
              <w:t>3397205</w:t>
            </w:r>
          </w:p>
        </w:tc>
      </w:tr>
      <w:tr w:rsidR="00004373">
        <w:tc>
          <w:tcPr>
            <w:tcW w:w="540" w:type="dxa"/>
            <w:vMerge w:val="restart"/>
            <w:tcBorders>
              <w:bottom w:val="nil"/>
            </w:tcBorders>
          </w:tcPr>
          <w:p w:rsidR="00004373" w:rsidRDefault="00004373">
            <w:pPr>
              <w:pStyle w:val="ConsPlusNormal"/>
              <w:jc w:val="center"/>
            </w:pPr>
            <w:r>
              <w:t>3</w:t>
            </w:r>
          </w:p>
        </w:tc>
        <w:tc>
          <w:tcPr>
            <w:tcW w:w="4479" w:type="dxa"/>
          </w:tcPr>
          <w:p w:rsidR="00004373" w:rsidRDefault="00004373">
            <w:pPr>
              <w:pStyle w:val="ConsPlusNormal"/>
            </w:pPr>
            <w:r>
              <w:t>Ремонт крыши, в том числе</w:t>
            </w:r>
          </w:p>
        </w:tc>
        <w:tc>
          <w:tcPr>
            <w:tcW w:w="2324" w:type="dxa"/>
            <w:vMerge w:val="restart"/>
            <w:tcBorders>
              <w:bottom w:val="nil"/>
            </w:tcBorders>
          </w:tcPr>
          <w:p w:rsidR="00004373" w:rsidRDefault="00004373">
            <w:pPr>
              <w:pStyle w:val="ConsPlusNormal"/>
              <w:jc w:val="center"/>
            </w:pPr>
            <w:proofErr w:type="spellStart"/>
            <w:r>
              <w:t>кв.м</w:t>
            </w:r>
            <w:proofErr w:type="spellEnd"/>
            <w:r>
              <w:t xml:space="preserve"> плоскости крыши</w:t>
            </w:r>
          </w:p>
        </w:tc>
        <w:tc>
          <w:tcPr>
            <w:tcW w:w="1701" w:type="dxa"/>
          </w:tcPr>
          <w:p w:rsidR="00004373" w:rsidRDefault="00004373">
            <w:pPr>
              <w:pStyle w:val="ConsPlusNormal"/>
            </w:pPr>
          </w:p>
        </w:tc>
      </w:tr>
      <w:tr w:rsidR="00004373">
        <w:tc>
          <w:tcPr>
            <w:tcW w:w="540" w:type="dxa"/>
            <w:vMerge/>
            <w:tcBorders>
              <w:bottom w:val="nil"/>
            </w:tcBorders>
          </w:tcPr>
          <w:p w:rsidR="00004373" w:rsidRDefault="00004373"/>
        </w:tc>
        <w:tc>
          <w:tcPr>
            <w:tcW w:w="4479" w:type="dxa"/>
          </w:tcPr>
          <w:p w:rsidR="00004373" w:rsidRDefault="00004373">
            <w:pPr>
              <w:pStyle w:val="ConsPlusNormal"/>
            </w:pPr>
            <w:r>
              <w:t>переустройство невентилируемой крыши на вентилируемую крышу, устройство выходов на кровлю</w:t>
            </w:r>
          </w:p>
        </w:tc>
        <w:tc>
          <w:tcPr>
            <w:tcW w:w="2324" w:type="dxa"/>
            <w:vMerge/>
            <w:tcBorders>
              <w:bottom w:val="nil"/>
            </w:tcBorders>
          </w:tcPr>
          <w:p w:rsidR="00004373" w:rsidRDefault="00004373"/>
        </w:tc>
        <w:tc>
          <w:tcPr>
            <w:tcW w:w="1701" w:type="dxa"/>
          </w:tcPr>
          <w:p w:rsidR="00004373" w:rsidRDefault="00004373">
            <w:pPr>
              <w:pStyle w:val="ConsPlusNormal"/>
              <w:jc w:val="center"/>
            </w:pPr>
            <w:r>
              <w:t>5032</w:t>
            </w:r>
          </w:p>
        </w:tc>
      </w:tr>
      <w:tr w:rsidR="00004373">
        <w:tblPrEx>
          <w:tblBorders>
            <w:insideH w:val="nil"/>
          </w:tblBorders>
        </w:tblPrEx>
        <w:tc>
          <w:tcPr>
            <w:tcW w:w="540" w:type="dxa"/>
            <w:vMerge/>
            <w:tcBorders>
              <w:bottom w:val="nil"/>
            </w:tcBorders>
          </w:tcPr>
          <w:p w:rsidR="00004373" w:rsidRDefault="00004373"/>
        </w:tc>
        <w:tc>
          <w:tcPr>
            <w:tcW w:w="4479" w:type="dxa"/>
            <w:tcBorders>
              <w:bottom w:val="nil"/>
            </w:tcBorders>
          </w:tcPr>
          <w:p w:rsidR="00004373" w:rsidRDefault="00004373">
            <w:pPr>
              <w:pStyle w:val="ConsPlusNormal"/>
            </w:pPr>
            <w:r>
              <w:t xml:space="preserve">замена плит покрытия, карнизных плит с восстановлением кирпичной кладки в местах </w:t>
            </w:r>
            <w:proofErr w:type="spellStart"/>
            <w:r>
              <w:t>опирания</w:t>
            </w:r>
            <w:proofErr w:type="spellEnd"/>
            <w:r>
              <w:t xml:space="preserve"> вышележащих несущих конструкций с возможностью дальнейшей реконструкции</w:t>
            </w:r>
          </w:p>
        </w:tc>
        <w:tc>
          <w:tcPr>
            <w:tcW w:w="2324" w:type="dxa"/>
            <w:vMerge/>
            <w:tcBorders>
              <w:bottom w:val="nil"/>
            </w:tcBorders>
          </w:tcPr>
          <w:p w:rsidR="00004373" w:rsidRDefault="00004373"/>
        </w:tc>
        <w:tc>
          <w:tcPr>
            <w:tcW w:w="1701" w:type="dxa"/>
            <w:tcBorders>
              <w:bottom w:val="nil"/>
            </w:tcBorders>
          </w:tcPr>
          <w:p w:rsidR="00004373" w:rsidRDefault="00004373">
            <w:pPr>
              <w:pStyle w:val="ConsPlusNormal"/>
              <w:jc w:val="center"/>
            </w:pPr>
            <w:r>
              <w:t>5035</w:t>
            </w:r>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(в ред. Постановлений Правительства Омской области от 09.08.2017 </w:t>
            </w:r>
            <w:hyperlink r:id="rId11" w:history="1">
              <w:r>
                <w:rPr>
                  <w:color w:val="0000FF"/>
                </w:rPr>
                <w:t>N 225-п</w:t>
              </w:r>
            </w:hyperlink>
            <w:r>
              <w:t xml:space="preserve">, от 28.03.2018 </w:t>
            </w:r>
            <w:hyperlink r:id="rId12" w:history="1">
              <w:r>
                <w:rPr>
                  <w:color w:val="0000FF"/>
                </w:rPr>
                <w:t>N 78-п</w:t>
              </w:r>
            </w:hyperlink>
            <w:r>
              <w:t>)</w:t>
            </w:r>
          </w:p>
        </w:tc>
      </w:tr>
      <w:tr w:rsidR="00004373">
        <w:tc>
          <w:tcPr>
            <w:tcW w:w="540" w:type="dxa"/>
          </w:tcPr>
          <w:p w:rsidR="00004373" w:rsidRDefault="00004373">
            <w:pPr>
              <w:pStyle w:val="ConsPlusNormal"/>
              <w:jc w:val="center"/>
            </w:pPr>
            <w:r>
              <w:t>4</w:t>
            </w:r>
          </w:p>
        </w:tc>
        <w:tc>
          <w:tcPr>
            <w:tcW w:w="4479" w:type="dxa"/>
          </w:tcPr>
          <w:p w:rsidR="00004373" w:rsidRDefault="00004373">
            <w:pPr>
              <w:pStyle w:val="ConsPlusNormal"/>
            </w:pPr>
            <w:r>
              <w:t>Ремонт подвальных помещений, относящихся к общему имуществу</w:t>
            </w:r>
          </w:p>
        </w:tc>
        <w:tc>
          <w:tcPr>
            <w:tcW w:w="2324" w:type="dxa"/>
            <w:vAlign w:val="center"/>
          </w:tcPr>
          <w:p w:rsidR="00004373" w:rsidRDefault="00004373">
            <w:pPr>
              <w:pStyle w:val="ConsPlusNormal"/>
              <w:jc w:val="center"/>
            </w:pPr>
            <w:proofErr w:type="spellStart"/>
            <w:r>
              <w:t>кв.м</w:t>
            </w:r>
            <w:proofErr w:type="spellEnd"/>
            <w:r>
              <w:t xml:space="preserve"> общей площади многоквартирного дома</w:t>
            </w:r>
          </w:p>
        </w:tc>
        <w:tc>
          <w:tcPr>
            <w:tcW w:w="1701" w:type="dxa"/>
            <w:vAlign w:val="center"/>
          </w:tcPr>
          <w:p w:rsidR="00004373" w:rsidRDefault="00004373">
            <w:pPr>
              <w:pStyle w:val="ConsPlusNormal"/>
              <w:jc w:val="center"/>
            </w:pPr>
            <w:r>
              <w:t>785</w:t>
            </w:r>
          </w:p>
        </w:tc>
      </w:tr>
      <w:tr w:rsidR="00004373">
        <w:tblPrEx>
          <w:tblBorders>
            <w:insideH w:val="nil"/>
          </w:tblBorders>
        </w:tblPrEx>
        <w:tc>
          <w:tcPr>
            <w:tcW w:w="540" w:type="dxa"/>
            <w:tcBorders>
              <w:bottom w:val="nil"/>
            </w:tcBorders>
          </w:tcPr>
          <w:p w:rsidR="00004373" w:rsidRDefault="00004373">
            <w:pPr>
              <w:pStyle w:val="ConsPlusNormal"/>
              <w:jc w:val="center"/>
            </w:pPr>
            <w:r>
              <w:t>5</w:t>
            </w:r>
          </w:p>
        </w:tc>
        <w:tc>
          <w:tcPr>
            <w:tcW w:w="4479" w:type="dxa"/>
            <w:tcBorders>
              <w:bottom w:val="nil"/>
            </w:tcBorders>
          </w:tcPr>
          <w:p w:rsidR="00004373" w:rsidRDefault="00004373">
            <w:pPr>
              <w:pStyle w:val="ConsPlusNormal"/>
            </w:pPr>
            <w:r>
              <w:t>Ремонт фасада</w:t>
            </w:r>
          </w:p>
        </w:tc>
        <w:tc>
          <w:tcPr>
            <w:tcW w:w="2324" w:type="dxa"/>
            <w:tcBorders>
              <w:bottom w:val="nil"/>
            </w:tcBorders>
            <w:vAlign w:val="center"/>
          </w:tcPr>
          <w:p w:rsidR="00004373" w:rsidRDefault="00004373">
            <w:pPr>
              <w:pStyle w:val="ConsPlusNormal"/>
              <w:jc w:val="center"/>
            </w:pPr>
            <w:proofErr w:type="spellStart"/>
            <w:r>
              <w:t>кв.м</w:t>
            </w:r>
            <w:proofErr w:type="spellEnd"/>
            <w:r>
              <w:t xml:space="preserve"> вертикальной проекции многоквартирного дома</w:t>
            </w:r>
          </w:p>
        </w:tc>
        <w:tc>
          <w:tcPr>
            <w:tcW w:w="1701" w:type="dxa"/>
            <w:tcBorders>
              <w:bottom w:val="nil"/>
            </w:tcBorders>
            <w:vAlign w:val="center"/>
          </w:tcPr>
          <w:p w:rsidR="00004373" w:rsidRDefault="00004373">
            <w:pPr>
              <w:pStyle w:val="ConsPlusNormal"/>
              <w:jc w:val="center"/>
            </w:pPr>
            <w:r>
              <w:t>4305</w:t>
            </w:r>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(в ред. </w:t>
            </w:r>
            <w:hyperlink r:id="rId13" w:history="1">
              <w:r>
                <w:rPr>
                  <w:color w:val="0000FF"/>
                </w:rPr>
                <w:t>Постановления</w:t>
              </w:r>
            </w:hyperlink>
            <w:r>
              <w:t xml:space="preserve"> Правительства Омской области от 13.07.2015 N 190-п)</w:t>
            </w:r>
          </w:p>
        </w:tc>
      </w:tr>
      <w:tr w:rsidR="00004373">
        <w:tc>
          <w:tcPr>
            <w:tcW w:w="540" w:type="dxa"/>
            <w:vMerge w:val="restart"/>
          </w:tcPr>
          <w:p w:rsidR="00004373" w:rsidRDefault="00004373">
            <w:pPr>
              <w:pStyle w:val="ConsPlusNormal"/>
              <w:jc w:val="center"/>
            </w:pPr>
            <w:r>
              <w:t>6</w:t>
            </w:r>
          </w:p>
        </w:tc>
        <w:tc>
          <w:tcPr>
            <w:tcW w:w="4479" w:type="dxa"/>
          </w:tcPr>
          <w:p w:rsidR="00004373" w:rsidRDefault="00004373">
            <w:pPr>
              <w:pStyle w:val="ConsPlusNormal"/>
            </w:pPr>
            <w:r>
              <w:t>Установка коллективных (общедомовых) приборов учета потребления ресурсов, необходимых для предоставления коммунальных услуг (далее - прибор учета), и узлов управления и регулирования потребления ресурсов</w:t>
            </w:r>
          </w:p>
        </w:tc>
        <w:tc>
          <w:tcPr>
            <w:tcW w:w="2324" w:type="dxa"/>
            <w:vMerge w:val="restart"/>
            <w:vAlign w:val="center"/>
          </w:tcPr>
          <w:p w:rsidR="00004373" w:rsidRDefault="00004373">
            <w:pPr>
              <w:pStyle w:val="ConsPlusNormal"/>
              <w:jc w:val="center"/>
            </w:pPr>
            <w:proofErr w:type="spellStart"/>
            <w:r>
              <w:t>кв.м</w:t>
            </w:r>
            <w:proofErr w:type="spellEnd"/>
            <w:r>
              <w:t xml:space="preserve"> общей площади многоквартирного дома</w:t>
            </w:r>
          </w:p>
        </w:tc>
        <w:tc>
          <w:tcPr>
            <w:tcW w:w="1701" w:type="dxa"/>
            <w:vAlign w:val="center"/>
          </w:tcPr>
          <w:p w:rsidR="00004373" w:rsidRDefault="00004373">
            <w:pPr>
              <w:pStyle w:val="ConsPlusNormal"/>
              <w:jc w:val="center"/>
            </w:pPr>
          </w:p>
        </w:tc>
      </w:tr>
      <w:tr w:rsidR="00004373">
        <w:tc>
          <w:tcPr>
            <w:tcW w:w="540" w:type="dxa"/>
            <w:vMerge/>
          </w:tcPr>
          <w:p w:rsidR="00004373" w:rsidRDefault="00004373"/>
        </w:tc>
        <w:tc>
          <w:tcPr>
            <w:tcW w:w="4479" w:type="dxa"/>
          </w:tcPr>
          <w:p w:rsidR="00004373" w:rsidRDefault="00004373">
            <w:pPr>
              <w:pStyle w:val="ConsPlusNormal"/>
            </w:pPr>
            <w:r>
              <w:t>тепловой энергии</w:t>
            </w:r>
          </w:p>
        </w:tc>
        <w:tc>
          <w:tcPr>
            <w:tcW w:w="2324" w:type="dxa"/>
            <w:vMerge/>
          </w:tcPr>
          <w:p w:rsidR="00004373" w:rsidRDefault="00004373"/>
        </w:tc>
        <w:tc>
          <w:tcPr>
            <w:tcW w:w="1701" w:type="dxa"/>
            <w:vAlign w:val="center"/>
          </w:tcPr>
          <w:p w:rsidR="00004373" w:rsidRDefault="00004373">
            <w:pPr>
              <w:pStyle w:val="ConsPlusNormal"/>
              <w:jc w:val="center"/>
            </w:pPr>
            <w:r>
              <w:t>1720</w:t>
            </w:r>
          </w:p>
        </w:tc>
      </w:tr>
      <w:tr w:rsidR="00004373">
        <w:tc>
          <w:tcPr>
            <w:tcW w:w="540" w:type="dxa"/>
            <w:vMerge/>
          </w:tcPr>
          <w:p w:rsidR="00004373" w:rsidRDefault="00004373"/>
        </w:tc>
        <w:tc>
          <w:tcPr>
            <w:tcW w:w="4479" w:type="dxa"/>
          </w:tcPr>
          <w:p w:rsidR="00004373" w:rsidRDefault="00004373">
            <w:pPr>
              <w:pStyle w:val="ConsPlusNormal"/>
            </w:pPr>
            <w:r>
              <w:t>горячей воды (только прибор учета)</w:t>
            </w:r>
          </w:p>
        </w:tc>
        <w:tc>
          <w:tcPr>
            <w:tcW w:w="2324" w:type="dxa"/>
            <w:vMerge/>
          </w:tcPr>
          <w:p w:rsidR="00004373" w:rsidRDefault="00004373"/>
        </w:tc>
        <w:tc>
          <w:tcPr>
            <w:tcW w:w="1701" w:type="dxa"/>
            <w:vAlign w:val="center"/>
          </w:tcPr>
          <w:p w:rsidR="00004373" w:rsidRDefault="00004373">
            <w:pPr>
              <w:pStyle w:val="ConsPlusNormal"/>
              <w:jc w:val="center"/>
            </w:pPr>
            <w:r>
              <w:t>51</w:t>
            </w:r>
          </w:p>
        </w:tc>
      </w:tr>
      <w:tr w:rsidR="00004373">
        <w:tc>
          <w:tcPr>
            <w:tcW w:w="540" w:type="dxa"/>
            <w:vMerge/>
          </w:tcPr>
          <w:p w:rsidR="00004373" w:rsidRDefault="00004373"/>
        </w:tc>
        <w:tc>
          <w:tcPr>
            <w:tcW w:w="4479" w:type="dxa"/>
          </w:tcPr>
          <w:p w:rsidR="00004373" w:rsidRDefault="00004373">
            <w:pPr>
              <w:pStyle w:val="ConsPlusNormal"/>
            </w:pPr>
            <w:r>
              <w:t>холодной воды</w:t>
            </w:r>
          </w:p>
        </w:tc>
        <w:tc>
          <w:tcPr>
            <w:tcW w:w="2324" w:type="dxa"/>
            <w:vMerge/>
          </w:tcPr>
          <w:p w:rsidR="00004373" w:rsidRDefault="00004373"/>
        </w:tc>
        <w:tc>
          <w:tcPr>
            <w:tcW w:w="1701" w:type="dxa"/>
            <w:vAlign w:val="center"/>
          </w:tcPr>
          <w:p w:rsidR="00004373" w:rsidRDefault="00004373">
            <w:pPr>
              <w:pStyle w:val="ConsPlusNormal"/>
              <w:jc w:val="center"/>
            </w:pPr>
            <w:r>
              <w:t>450</w:t>
            </w:r>
          </w:p>
        </w:tc>
      </w:tr>
      <w:tr w:rsidR="00004373">
        <w:tc>
          <w:tcPr>
            <w:tcW w:w="540" w:type="dxa"/>
            <w:vMerge/>
          </w:tcPr>
          <w:p w:rsidR="00004373" w:rsidRDefault="00004373"/>
        </w:tc>
        <w:tc>
          <w:tcPr>
            <w:tcW w:w="4479" w:type="dxa"/>
          </w:tcPr>
          <w:p w:rsidR="00004373" w:rsidRDefault="00004373">
            <w:pPr>
              <w:pStyle w:val="ConsPlusNormal"/>
            </w:pPr>
            <w:r>
              <w:t>электрической энергии</w:t>
            </w:r>
          </w:p>
        </w:tc>
        <w:tc>
          <w:tcPr>
            <w:tcW w:w="2324" w:type="dxa"/>
            <w:vMerge/>
          </w:tcPr>
          <w:p w:rsidR="00004373" w:rsidRDefault="00004373"/>
        </w:tc>
        <w:tc>
          <w:tcPr>
            <w:tcW w:w="1701" w:type="dxa"/>
            <w:vAlign w:val="center"/>
          </w:tcPr>
          <w:p w:rsidR="00004373" w:rsidRDefault="00004373">
            <w:pPr>
              <w:pStyle w:val="ConsPlusNormal"/>
              <w:jc w:val="center"/>
            </w:pPr>
            <w:r>
              <w:t>26</w:t>
            </w:r>
          </w:p>
        </w:tc>
      </w:tr>
      <w:tr w:rsidR="00004373">
        <w:tc>
          <w:tcPr>
            <w:tcW w:w="540" w:type="dxa"/>
            <w:vMerge/>
          </w:tcPr>
          <w:p w:rsidR="00004373" w:rsidRDefault="00004373"/>
        </w:tc>
        <w:tc>
          <w:tcPr>
            <w:tcW w:w="4479" w:type="dxa"/>
          </w:tcPr>
          <w:p w:rsidR="00004373" w:rsidRDefault="00004373">
            <w:pPr>
              <w:pStyle w:val="ConsPlusNormal"/>
            </w:pPr>
            <w:r>
              <w:t>газа</w:t>
            </w:r>
          </w:p>
        </w:tc>
        <w:tc>
          <w:tcPr>
            <w:tcW w:w="2324" w:type="dxa"/>
            <w:vMerge/>
          </w:tcPr>
          <w:p w:rsidR="00004373" w:rsidRDefault="00004373"/>
        </w:tc>
        <w:tc>
          <w:tcPr>
            <w:tcW w:w="1701" w:type="dxa"/>
            <w:vAlign w:val="center"/>
          </w:tcPr>
          <w:p w:rsidR="00004373" w:rsidRDefault="00004373">
            <w:pPr>
              <w:pStyle w:val="ConsPlusNormal"/>
              <w:jc w:val="center"/>
            </w:pPr>
            <w:r>
              <w:t>62</w:t>
            </w:r>
          </w:p>
        </w:tc>
      </w:tr>
      <w:tr w:rsidR="00004373">
        <w:tc>
          <w:tcPr>
            <w:tcW w:w="540" w:type="dxa"/>
          </w:tcPr>
          <w:p w:rsidR="00004373" w:rsidRDefault="00004373">
            <w:pPr>
              <w:pStyle w:val="ConsPlusNormal"/>
              <w:jc w:val="center"/>
            </w:pPr>
            <w:bookmarkStart w:id="3" w:name="P119"/>
            <w:bookmarkEnd w:id="3"/>
            <w:r>
              <w:t>7</w:t>
            </w:r>
          </w:p>
        </w:tc>
        <w:tc>
          <w:tcPr>
            <w:tcW w:w="4479" w:type="dxa"/>
          </w:tcPr>
          <w:p w:rsidR="00004373" w:rsidRDefault="00004373">
            <w:pPr>
              <w:pStyle w:val="ConsPlusNormal"/>
            </w:pPr>
            <w:r>
              <w:t>Ремонт фундамента многоквартирного дома</w:t>
            </w:r>
          </w:p>
        </w:tc>
        <w:tc>
          <w:tcPr>
            <w:tcW w:w="4025" w:type="dxa"/>
            <w:gridSpan w:val="2"/>
            <w:vAlign w:val="center"/>
          </w:tcPr>
          <w:p w:rsidR="00004373" w:rsidRDefault="00004373">
            <w:pPr>
              <w:pStyle w:val="ConsPlusNormal"/>
              <w:jc w:val="center"/>
            </w:pPr>
            <w:r>
              <w:t>Определяется в соответствии с проектно-сметной документацией</w:t>
            </w:r>
          </w:p>
        </w:tc>
      </w:tr>
      <w:tr w:rsidR="00004373">
        <w:tblPrEx>
          <w:tblBorders>
            <w:insideH w:val="nil"/>
          </w:tblBorders>
        </w:tblPrEx>
        <w:tc>
          <w:tcPr>
            <w:tcW w:w="540" w:type="dxa"/>
            <w:tcBorders>
              <w:bottom w:val="nil"/>
            </w:tcBorders>
          </w:tcPr>
          <w:p w:rsidR="00004373" w:rsidRDefault="00004373">
            <w:pPr>
              <w:pStyle w:val="ConsPlusNormal"/>
              <w:jc w:val="center"/>
            </w:pPr>
            <w:r>
              <w:t>8</w:t>
            </w:r>
          </w:p>
        </w:tc>
        <w:tc>
          <w:tcPr>
            <w:tcW w:w="4479" w:type="dxa"/>
            <w:tcBorders>
              <w:bottom w:val="nil"/>
            </w:tcBorders>
          </w:tcPr>
          <w:p w:rsidR="00004373" w:rsidRDefault="00004373">
            <w:pPr>
              <w:pStyle w:val="ConsPlusNormal"/>
            </w:pPr>
            <w:r>
              <w:t>Разработка проектной документации в случае, если законодательством Российской Федерации требуется ее разработка</w:t>
            </w:r>
          </w:p>
        </w:tc>
        <w:tc>
          <w:tcPr>
            <w:tcW w:w="4025" w:type="dxa"/>
            <w:gridSpan w:val="2"/>
            <w:tcBorders>
              <w:bottom w:val="nil"/>
            </w:tcBorders>
            <w:vAlign w:val="center"/>
          </w:tcPr>
          <w:p w:rsidR="00004373" w:rsidRDefault="00004373">
            <w:pPr>
              <w:pStyle w:val="ConsPlusNormal"/>
              <w:jc w:val="center"/>
            </w:pPr>
            <w:r>
              <w:t xml:space="preserve">3,7 процента от предельной стоимости услуг и (или) работ, указанных в </w:t>
            </w:r>
            <w:hyperlink w:anchor="P53" w:history="1">
              <w:r>
                <w:rPr>
                  <w:color w:val="0000FF"/>
                </w:rPr>
                <w:t>строках 1</w:t>
              </w:r>
            </w:hyperlink>
            <w:r>
              <w:t xml:space="preserve"> - </w:t>
            </w:r>
            <w:hyperlink w:anchor="P119" w:history="1">
              <w:r>
                <w:rPr>
                  <w:color w:val="0000FF"/>
                </w:rPr>
                <w:t>7</w:t>
              </w:r>
            </w:hyperlink>
            <w:r>
              <w:t xml:space="preserve">, </w:t>
            </w:r>
            <w:hyperlink w:anchor="P140" w:history="1">
              <w:r>
                <w:rPr>
                  <w:color w:val="0000FF"/>
                </w:rPr>
                <w:t>11</w:t>
              </w:r>
            </w:hyperlink>
            <w:r>
              <w:t xml:space="preserve">, </w:t>
            </w:r>
            <w:hyperlink w:anchor="P153" w:history="1">
              <w:r>
                <w:rPr>
                  <w:color w:val="0000FF"/>
                </w:rPr>
                <w:t>14</w:t>
              </w:r>
            </w:hyperlink>
            <w:r>
              <w:t xml:space="preserve"> - </w:t>
            </w:r>
            <w:hyperlink w:anchor="P163" w:history="1">
              <w:r>
                <w:rPr>
                  <w:color w:val="0000FF"/>
                </w:rPr>
                <w:t>16</w:t>
              </w:r>
            </w:hyperlink>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(в ред. </w:t>
            </w:r>
            <w:hyperlink r:id="rId14" w:history="1">
              <w:r>
                <w:rPr>
                  <w:color w:val="0000FF"/>
                </w:rPr>
                <w:t>Постановления</w:t>
              </w:r>
            </w:hyperlink>
            <w:r>
              <w:t xml:space="preserve"> Правительства Омской области от 28.03.2018 N 78-п)</w:t>
            </w:r>
          </w:p>
        </w:tc>
      </w:tr>
      <w:tr w:rsidR="00004373">
        <w:tc>
          <w:tcPr>
            <w:tcW w:w="540" w:type="dxa"/>
            <w:vMerge w:val="restart"/>
            <w:tcBorders>
              <w:bottom w:val="nil"/>
            </w:tcBorders>
          </w:tcPr>
          <w:p w:rsidR="00004373" w:rsidRDefault="00004373">
            <w:pPr>
              <w:pStyle w:val="ConsPlusNormal"/>
              <w:jc w:val="center"/>
            </w:pPr>
            <w:r>
              <w:t>9</w:t>
            </w:r>
          </w:p>
        </w:tc>
        <w:tc>
          <w:tcPr>
            <w:tcW w:w="4479" w:type="dxa"/>
          </w:tcPr>
          <w:p w:rsidR="00004373" w:rsidRDefault="00004373">
            <w:pPr>
              <w:pStyle w:val="ConsPlusNormal"/>
            </w:pPr>
            <w:r>
              <w:t>Проведение государственной экспертизы проекта</w:t>
            </w:r>
          </w:p>
        </w:tc>
        <w:tc>
          <w:tcPr>
            <w:tcW w:w="4025" w:type="dxa"/>
            <w:gridSpan w:val="2"/>
          </w:tcPr>
          <w:p w:rsidR="00004373" w:rsidRDefault="00004373">
            <w:pPr>
              <w:pStyle w:val="ConsPlusNormal"/>
            </w:pPr>
            <w:r>
              <w:t xml:space="preserve">Определяется в соответствии с </w:t>
            </w:r>
            <w:hyperlink r:id="rId15" w:history="1">
              <w:r>
                <w:rPr>
                  <w:color w:val="0000FF"/>
                </w:rPr>
                <w:t>разделом VIII</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N 145</w:t>
            </w:r>
          </w:p>
        </w:tc>
      </w:tr>
      <w:tr w:rsidR="00004373">
        <w:tblPrEx>
          <w:tblBorders>
            <w:insideH w:val="nil"/>
          </w:tblBorders>
        </w:tblPrEx>
        <w:tc>
          <w:tcPr>
            <w:tcW w:w="540" w:type="dxa"/>
            <w:vMerge/>
            <w:tcBorders>
              <w:bottom w:val="nil"/>
            </w:tcBorders>
          </w:tcPr>
          <w:p w:rsidR="00004373" w:rsidRDefault="00004373"/>
        </w:tc>
        <w:tc>
          <w:tcPr>
            <w:tcW w:w="4479" w:type="dxa"/>
            <w:tcBorders>
              <w:bottom w:val="nil"/>
            </w:tcBorders>
            <w:vAlign w:val="bottom"/>
          </w:tcPr>
          <w:p w:rsidR="00004373" w:rsidRDefault="00004373">
            <w:pPr>
              <w:pStyle w:val="ConsPlusNormal"/>
            </w:pPr>
            <w:r>
              <w:t>Проведение государственной историко-</w:t>
            </w:r>
            <w:r>
              <w:lastRenderedPageBreak/>
              <w:t>культурной экспертизы проектной документации на проведение работ по сохранению объектов культурного наследия (памятников истории и культуры) народов Российской Федерации, осуществление технического и авторского надзора в отношении многоквартирных домов, признанных в установленном порядке объектами культурного наследия (памятниками истории и культуры) народов Российской Федерации, в случае, если законодательством Российской Федерации требуется проведение таких экспертиз</w:t>
            </w:r>
          </w:p>
        </w:tc>
        <w:tc>
          <w:tcPr>
            <w:tcW w:w="4025" w:type="dxa"/>
            <w:gridSpan w:val="2"/>
            <w:tcBorders>
              <w:bottom w:val="nil"/>
            </w:tcBorders>
          </w:tcPr>
          <w:p w:rsidR="00004373" w:rsidRDefault="00004373">
            <w:pPr>
              <w:pStyle w:val="ConsPlusNormal"/>
            </w:pPr>
            <w:r>
              <w:lastRenderedPageBreak/>
              <w:t xml:space="preserve">1,25 процента от предельной стоимости </w:t>
            </w:r>
            <w:r>
              <w:lastRenderedPageBreak/>
              <w:t xml:space="preserve">услуг и (или) работ, указанных в </w:t>
            </w:r>
            <w:hyperlink w:anchor="P53" w:history="1">
              <w:r>
                <w:rPr>
                  <w:color w:val="0000FF"/>
                </w:rPr>
                <w:t>строках 1</w:t>
              </w:r>
            </w:hyperlink>
            <w:r>
              <w:t xml:space="preserve"> - </w:t>
            </w:r>
            <w:hyperlink w:anchor="P119" w:history="1">
              <w:r>
                <w:rPr>
                  <w:color w:val="0000FF"/>
                </w:rPr>
                <w:t>7</w:t>
              </w:r>
            </w:hyperlink>
            <w:r>
              <w:t xml:space="preserve">, </w:t>
            </w:r>
            <w:hyperlink w:anchor="P140" w:history="1">
              <w:r>
                <w:rPr>
                  <w:color w:val="0000FF"/>
                </w:rPr>
                <w:t>11</w:t>
              </w:r>
            </w:hyperlink>
            <w:r>
              <w:t xml:space="preserve">, </w:t>
            </w:r>
            <w:hyperlink w:anchor="P153" w:history="1">
              <w:r>
                <w:rPr>
                  <w:color w:val="0000FF"/>
                </w:rPr>
                <w:t>14</w:t>
              </w:r>
            </w:hyperlink>
            <w:r>
              <w:t xml:space="preserve"> - </w:t>
            </w:r>
            <w:hyperlink w:anchor="P163" w:history="1">
              <w:r>
                <w:rPr>
                  <w:color w:val="0000FF"/>
                </w:rPr>
                <w:t>16</w:t>
              </w:r>
            </w:hyperlink>
          </w:p>
        </w:tc>
      </w:tr>
      <w:tr w:rsidR="00004373">
        <w:tblPrEx>
          <w:tblBorders>
            <w:insideH w:val="nil"/>
          </w:tblBorders>
        </w:tblPrEx>
        <w:tc>
          <w:tcPr>
            <w:tcW w:w="9044" w:type="dxa"/>
            <w:gridSpan w:val="4"/>
            <w:tcBorders>
              <w:top w:val="nil"/>
            </w:tcBorders>
          </w:tcPr>
          <w:p w:rsidR="00004373" w:rsidRDefault="00004373">
            <w:pPr>
              <w:pStyle w:val="ConsPlusNormal"/>
              <w:jc w:val="both"/>
            </w:pPr>
            <w:r>
              <w:lastRenderedPageBreak/>
              <w:t xml:space="preserve">(п. 9 в ред. </w:t>
            </w:r>
            <w:hyperlink r:id="rId16" w:history="1">
              <w:r>
                <w:rPr>
                  <w:color w:val="0000FF"/>
                </w:rPr>
                <w:t>Постановления</w:t>
              </w:r>
            </w:hyperlink>
            <w:r>
              <w:t xml:space="preserve"> Правительства Омской области от 28.03.2018 N 78-п)</w:t>
            </w:r>
          </w:p>
        </w:tc>
      </w:tr>
      <w:tr w:rsidR="00004373">
        <w:tblPrEx>
          <w:tblBorders>
            <w:insideH w:val="nil"/>
          </w:tblBorders>
        </w:tblPrEx>
        <w:tc>
          <w:tcPr>
            <w:tcW w:w="540" w:type="dxa"/>
            <w:tcBorders>
              <w:bottom w:val="nil"/>
            </w:tcBorders>
          </w:tcPr>
          <w:p w:rsidR="00004373" w:rsidRDefault="00004373">
            <w:pPr>
              <w:pStyle w:val="ConsPlusNormal"/>
              <w:jc w:val="center"/>
            </w:pPr>
            <w:r>
              <w:t>9.1</w:t>
            </w:r>
          </w:p>
        </w:tc>
        <w:tc>
          <w:tcPr>
            <w:tcW w:w="4479" w:type="dxa"/>
            <w:tcBorders>
              <w:bottom w:val="nil"/>
            </w:tcBorders>
          </w:tcPr>
          <w:p w:rsidR="00004373" w:rsidRDefault="00004373">
            <w:pPr>
              <w:pStyle w:val="ConsPlusNormal"/>
            </w:pPr>
            <w:r>
              <w:t>Разработка проектной документации на проведение работ по сохранению объектов культурного наследия (памятников истории и культуры) народов Российской Федерации, научное руководство проведением работ по сохранению объектов культурного наследия (памятников истории и культуры) народов Российской Федерации</w:t>
            </w:r>
          </w:p>
        </w:tc>
        <w:tc>
          <w:tcPr>
            <w:tcW w:w="4025" w:type="dxa"/>
            <w:gridSpan w:val="2"/>
            <w:tcBorders>
              <w:bottom w:val="nil"/>
            </w:tcBorders>
          </w:tcPr>
          <w:p w:rsidR="00004373" w:rsidRDefault="00004373">
            <w:pPr>
              <w:pStyle w:val="ConsPlusNormal"/>
              <w:jc w:val="center"/>
            </w:pPr>
            <w:r>
              <w:t xml:space="preserve">3,7 процента от предельной стоимости услуг и (или) работ, указанных в </w:t>
            </w:r>
            <w:hyperlink w:anchor="P53" w:history="1">
              <w:r>
                <w:rPr>
                  <w:color w:val="0000FF"/>
                </w:rPr>
                <w:t>строках 1</w:t>
              </w:r>
            </w:hyperlink>
            <w:r>
              <w:t xml:space="preserve"> - </w:t>
            </w:r>
            <w:hyperlink w:anchor="P119" w:history="1">
              <w:r>
                <w:rPr>
                  <w:color w:val="0000FF"/>
                </w:rPr>
                <w:t>7</w:t>
              </w:r>
            </w:hyperlink>
            <w:r>
              <w:t xml:space="preserve">, </w:t>
            </w:r>
            <w:hyperlink w:anchor="P140" w:history="1">
              <w:r>
                <w:rPr>
                  <w:color w:val="0000FF"/>
                </w:rPr>
                <w:t>11</w:t>
              </w:r>
            </w:hyperlink>
            <w:r>
              <w:t xml:space="preserve">, </w:t>
            </w:r>
            <w:hyperlink w:anchor="P153" w:history="1">
              <w:r>
                <w:rPr>
                  <w:color w:val="0000FF"/>
                </w:rPr>
                <w:t>14</w:t>
              </w:r>
            </w:hyperlink>
            <w:r>
              <w:t xml:space="preserve"> - </w:t>
            </w:r>
            <w:hyperlink w:anchor="P163" w:history="1">
              <w:r>
                <w:rPr>
                  <w:color w:val="0000FF"/>
                </w:rPr>
                <w:t>16</w:t>
              </w:r>
            </w:hyperlink>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(п. 9.1 введен </w:t>
            </w:r>
            <w:hyperlink r:id="rId17" w:history="1">
              <w:r>
                <w:rPr>
                  <w:color w:val="0000FF"/>
                </w:rPr>
                <w:t>Постановлением</w:t>
              </w:r>
            </w:hyperlink>
            <w:r>
              <w:t xml:space="preserve"> Правительства Омской области от 09.08.2017 N 225-п; в ред. </w:t>
            </w:r>
            <w:hyperlink r:id="rId18" w:history="1">
              <w:r>
                <w:rPr>
                  <w:color w:val="0000FF"/>
                </w:rPr>
                <w:t>Постановления</w:t>
              </w:r>
            </w:hyperlink>
            <w:r>
              <w:t xml:space="preserve"> Правительства Омской области от 28.03.2018 N 78-п)</w:t>
            </w:r>
          </w:p>
        </w:tc>
      </w:tr>
      <w:tr w:rsidR="00004373">
        <w:tblPrEx>
          <w:tblBorders>
            <w:insideH w:val="nil"/>
          </w:tblBorders>
        </w:tblPrEx>
        <w:tc>
          <w:tcPr>
            <w:tcW w:w="540" w:type="dxa"/>
            <w:tcBorders>
              <w:bottom w:val="nil"/>
            </w:tcBorders>
          </w:tcPr>
          <w:p w:rsidR="00004373" w:rsidRDefault="00004373">
            <w:pPr>
              <w:pStyle w:val="ConsPlusNormal"/>
              <w:jc w:val="center"/>
            </w:pPr>
            <w:r>
              <w:t>10</w:t>
            </w:r>
          </w:p>
        </w:tc>
        <w:tc>
          <w:tcPr>
            <w:tcW w:w="4479" w:type="dxa"/>
            <w:tcBorders>
              <w:bottom w:val="nil"/>
            </w:tcBorders>
          </w:tcPr>
          <w:p w:rsidR="00004373" w:rsidRDefault="00004373">
            <w:pPr>
              <w:pStyle w:val="ConsPlusNormal"/>
            </w:pPr>
            <w:r>
              <w:t>Осуществление строительного контроля за проведением работ по капитальному ремонту общего имущества</w:t>
            </w:r>
          </w:p>
        </w:tc>
        <w:tc>
          <w:tcPr>
            <w:tcW w:w="4025" w:type="dxa"/>
            <w:gridSpan w:val="2"/>
            <w:tcBorders>
              <w:bottom w:val="nil"/>
            </w:tcBorders>
            <w:vAlign w:val="center"/>
          </w:tcPr>
          <w:p w:rsidR="00004373" w:rsidRDefault="00004373">
            <w:pPr>
              <w:pStyle w:val="ConsPlusNormal"/>
              <w:jc w:val="center"/>
            </w:pPr>
            <w:r>
              <w:t xml:space="preserve">Учтен в размере предельной стоимости услуг и (или) работ, указанных в </w:t>
            </w:r>
            <w:hyperlink w:anchor="P53" w:history="1">
              <w:r>
                <w:rPr>
                  <w:color w:val="0000FF"/>
                </w:rPr>
                <w:t>строках 1</w:t>
              </w:r>
            </w:hyperlink>
            <w:r>
              <w:t xml:space="preserve"> - </w:t>
            </w:r>
            <w:hyperlink w:anchor="P119" w:history="1">
              <w:r>
                <w:rPr>
                  <w:color w:val="0000FF"/>
                </w:rPr>
                <w:t>7</w:t>
              </w:r>
            </w:hyperlink>
            <w:r>
              <w:t xml:space="preserve">, </w:t>
            </w:r>
            <w:hyperlink w:anchor="P140" w:history="1">
              <w:r>
                <w:rPr>
                  <w:color w:val="0000FF"/>
                </w:rPr>
                <w:t>11</w:t>
              </w:r>
            </w:hyperlink>
            <w:r>
              <w:t xml:space="preserve">, </w:t>
            </w:r>
            <w:hyperlink w:anchor="P153" w:history="1">
              <w:r>
                <w:rPr>
                  <w:color w:val="0000FF"/>
                </w:rPr>
                <w:t>14</w:t>
              </w:r>
            </w:hyperlink>
            <w:r>
              <w:t xml:space="preserve"> - </w:t>
            </w:r>
            <w:hyperlink w:anchor="P163" w:history="1">
              <w:r>
                <w:rPr>
                  <w:color w:val="0000FF"/>
                </w:rPr>
                <w:t>16</w:t>
              </w:r>
            </w:hyperlink>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(в ред. Постановлений Правительства Омской области от 09.08.2017 </w:t>
            </w:r>
            <w:hyperlink r:id="rId19" w:history="1">
              <w:r>
                <w:rPr>
                  <w:color w:val="0000FF"/>
                </w:rPr>
                <w:t>N 225-п</w:t>
              </w:r>
            </w:hyperlink>
            <w:r>
              <w:t xml:space="preserve">, от 28.03.2018 </w:t>
            </w:r>
            <w:hyperlink r:id="rId20" w:history="1">
              <w:r>
                <w:rPr>
                  <w:color w:val="0000FF"/>
                </w:rPr>
                <w:t>N 78-п</w:t>
              </w:r>
            </w:hyperlink>
            <w:r>
              <w:t>)</w:t>
            </w:r>
          </w:p>
        </w:tc>
      </w:tr>
      <w:tr w:rsidR="00004373">
        <w:tblPrEx>
          <w:tblBorders>
            <w:insideH w:val="nil"/>
          </w:tblBorders>
        </w:tblPrEx>
        <w:tc>
          <w:tcPr>
            <w:tcW w:w="540" w:type="dxa"/>
            <w:tcBorders>
              <w:bottom w:val="nil"/>
            </w:tcBorders>
          </w:tcPr>
          <w:p w:rsidR="00004373" w:rsidRDefault="00004373">
            <w:pPr>
              <w:pStyle w:val="ConsPlusNormal"/>
              <w:jc w:val="center"/>
            </w:pPr>
            <w:bookmarkStart w:id="4" w:name="P140"/>
            <w:bookmarkEnd w:id="4"/>
            <w:r>
              <w:t>11</w:t>
            </w:r>
          </w:p>
        </w:tc>
        <w:tc>
          <w:tcPr>
            <w:tcW w:w="4479" w:type="dxa"/>
            <w:tcBorders>
              <w:bottom w:val="nil"/>
            </w:tcBorders>
          </w:tcPr>
          <w:p w:rsidR="00004373" w:rsidRDefault="00004373">
            <w:pPr>
              <w:pStyle w:val="ConsPlusNormal"/>
            </w:pPr>
            <w:r>
              <w:t>Ремонт системы вентиляции</w:t>
            </w:r>
          </w:p>
        </w:tc>
        <w:tc>
          <w:tcPr>
            <w:tcW w:w="2324" w:type="dxa"/>
            <w:tcBorders>
              <w:bottom w:val="nil"/>
            </w:tcBorders>
            <w:vAlign w:val="center"/>
          </w:tcPr>
          <w:p w:rsidR="00004373" w:rsidRDefault="00004373">
            <w:pPr>
              <w:pStyle w:val="ConsPlusNormal"/>
              <w:jc w:val="center"/>
            </w:pPr>
            <w:proofErr w:type="spellStart"/>
            <w:r>
              <w:t>кв.м</w:t>
            </w:r>
            <w:proofErr w:type="spellEnd"/>
            <w:r>
              <w:t xml:space="preserve"> общей площади многоквартирного дома</w:t>
            </w:r>
          </w:p>
        </w:tc>
        <w:tc>
          <w:tcPr>
            <w:tcW w:w="1701" w:type="dxa"/>
            <w:tcBorders>
              <w:bottom w:val="nil"/>
            </w:tcBorders>
            <w:vAlign w:val="center"/>
          </w:tcPr>
          <w:p w:rsidR="00004373" w:rsidRDefault="00004373">
            <w:pPr>
              <w:pStyle w:val="ConsPlusNormal"/>
              <w:jc w:val="center"/>
            </w:pPr>
            <w:r>
              <w:t>30</w:t>
            </w:r>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(в ред. </w:t>
            </w:r>
            <w:hyperlink r:id="rId21" w:history="1">
              <w:r>
                <w:rPr>
                  <w:color w:val="0000FF"/>
                </w:rPr>
                <w:t>Постановления</w:t>
              </w:r>
            </w:hyperlink>
            <w:r>
              <w:t xml:space="preserve"> Правительства Омской области от 28.03.2018 N 78-п)</w:t>
            </w:r>
          </w:p>
        </w:tc>
      </w:tr>
      <w:tr w:rsidR="00004373">
        <w:tc>
          <w:tcPr>
            <w:tcW w:w="540" w:type="dxa"/>
          </w:tcPr>
          <w:p w:rsidR="00004373" w:rsidRDefault="00004373">
            <w:pPr>
              <w:pStyle w:val="ConsPlusNormal"/>
              <w:jc w:val="center"/>
            </w:pPr>
            <w:r>
              <w:t>12</w:t>
            </w:r>
          </w:p>
        </w:tc>
        <w:tc>
          <w:tcPr>
            <w:tcW w:w="4479" w:type="dxa"/>
          </w:tcPr>
          <w:p w:rsidR="00004373" w:rsidRDefault="00004373">
            <w:pPr>
              <w:pStyle w:val="ConsPlusNormal"/>
            </w:pPr>
            <w:r>
              <w:t>Проведение энергетического обследования с составлением энергетического паспорта</w:t>
            </w:r>
          </w:p>
        </w:tc>
        <w:tc>
          <w:tcPr>
            <w:tcW w:w="4025" w:type="dxa"/>
            <w:gridSpan w:val="2"/>
            <w:vAlign w:val="center"/>
          </w:tcPr>
          <w:p w:rsidR="00004373" w:rsidRDefault="00004373">
            <w:pPr>
              <w:pStyle w:val="ConsPlusNormal"/>
              <w:jc w:val="center"/>
            </w:pPr>
            <w:r>
              <w:t xml:space="preserve">1,7 процента предельной стоимости услуг и (или) работ, указанных в </w:t>
            </w:r>
            <w:hyperlink w:anchor="P53" w:history="1">
              <w:r>
                <w:rPr>
                  <w:color w:val="0000FF"/>
                </w:rPr>
                <w:t>строках 1</w:t>
              </w:r>
            </w:hyperlink>
            <w:r>
              <w:t xml:space="preserve"> - </w:t>
            </w:r>
            <w:hyperlink w:anchor="P119" w:history="1">
              <w:r>
                <w:rPr>
                  <w:color w:val="0000FF"/>
                </w:rPr>
                <w:t>7</w:t>
              </w:r>
            </w:hyperlink>
            <w:r>
              <w:t xml:space="preserve">, </w:t>
            </w:r>
            <w:hyperlink w:anchor="P140" w:history="1">
              <w:r>
                <w:rPr>
                  <w:color w:val="0000FF"/>
                </w:rPr>
                <w:t>11</w:t>
              </w:r>
            </w:hyperlink>
          </w:p>
        </w:tc>
      </w:tr>
      <w:tr w:rsidR="00004373">
        <w:tblPrEx>
          <w:tblBorders>
            <w:insideH w:val="nil"/>
          </w:tblBorders>
        </w:tblPrEx>
        <w:tc>
          <w:tcPr>
            <w:tcW w:w="540" w:type="dxa"/>
            <w:tcBorders>
              <w:bottom w:val="nil"/>
            </w:tcBorders>
          </w:tcPr>
          <w:p w:rsidR="00004373" w:rsidRDefault="00004373">
            <w:pPr>
              <w:pStyle w:val="ConsPlusNormal"/>
              <w:jc w:val="center"/>
            </w:pPr>
            <w:r>
              <w:t>13</w:t>
            </w:r>
          </w:p>
        </w:tc>
        <w:tc>
          <w:tcPr>
            <w:tcW w:w="4479" w:type="dxa"/>
            <w:tcBorders>
              <w:bottom w:val="nil"/>
            </w:tcBorders>
          </w:tcPr>
          <w:p w:rsidR="00004373" w:rsidRDefault="00004373">
            <w:pPr>
              <w:pStyle w:val="ConsPlusNormal"/>
            </w:pPr>
            <w:r>
              <w:t>Изготовление технического плана (паспорта) и (или) кадастрового паспорта, проведение технического обследования</w:t>
            </w:r>
          </w:p>
        </w:tc>
        <w:tc>
          <w:tcPr>
            <w:tcW w:w="2324" w:type="dxa"/>
            <w:tcBorders>
              <w:bottom w:val="nil"/>
            </w:tcBorders>
          </w:tcPr>
          <w:p w:rsidR="00004373" w:rsidRDefault="00004373">
            <w:pPr>
              <w:pStyle w:val="ConsPlusNormal"/>
              <w:jc w:val="center"/>
            </w:pPr>
            <w:proofErr w:type="spellStart"/>
            <w:r>
              <w:t>кв.м</w:t>
            </w:r>
            <w:proofErr w:type="spellEnd"/>
            <w:r>
              <w:t xml:space="preserve"> общей площади многоквартирного дома</w:t>
            </w:r>
          </w:p>
        </w:tc>
        <w:tc>
          <w:tcPr>
            <w:tcW w:w="1701" w:type="dxa"/>
            <w:tcBorders>
              <w:bottom w:val="nil"/>
            </w:tcBorders>
          </w:tcPr>
          <w:p w:rsidR="00004373" w:rsidRDefault="00004373">
            <w:pPr>
              <w:pStyle w:val="ConsPlusNormal"/>
              <w:jc w:val="center"/>
            </w:pPr>
            <w:r>
              <w:t>73,41</w:t>
            </w:r>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(в ред. Постановлений Правительства Омской области от 09.08.2017 </w:t>
            </w:r>
            <w:hyperlink r:id="rId22" w:history="1">
              <w:r>
                <w:rPr>
                  <w:color w:val="0000FF"/>
                </w:rPr>
                <w:t>N 225-п</w:t>
              </w:r>
            </w:hyperlink>
            <w:r>
              <w:t xml:space="preserve">, от 28.03.2018 </w:t>
            </w:r>
            <w:hyperlink r:id="rId23" w:history="1">
              <w:r>
                <w:rPr>
                  <w:color w:val="0000FF"/>
                </w:rPr>
                <w:t>N 78-п</w:t>
              </w:r>
            </w:hyperlink>
            <w:r>
              <w:t>)</w:t>
            </w:r>
          </w:p>
        </w:tc>
      </w:tr>
      <w:tr w:rsidR="00004373">
        <w:tblPrEx>
          <w:tblBorders>
            <w:insideH w:val="nil"/>
          </w:tblBorders>
        </w:tblPrEx>
        <w:tc>
          <w:tcPr>
            <w:tcW w:w="540" w:type="dxa"/>
            <w:tcBorders>
              <w:bottom w:val="nil"/>
            </w:tcBorders>
          </w:tcPr>
          <w:p w:rsidR="00004373" w:rsidRDefault="00004373">
            <w:pPr>
              <w:pStyle w:val="ConsPlusNormal"/>
              <w:jc w:val="center"/>
            </w:pPr>
            <w:bookmarkStart w:id="5" w:name="P153"/>
            <w:bookmarkEnd w:id="5"/>
            <w:r>
              <w:t>14</w:t>
            </w:r>
          </w:p>
        </w:tc>
        <w:tc>
          <w:tcPr>
            <w:tcW w:w="4479" w:type="dxa"/>
            <w:tcBorders>
              <w:bottom w:val="nil"/>
            </w:tcBorders>
          </w:tcPr>
          <w:p w:rsidR="00004373" w:rsidRDefault="00004373">
            <w:pPr>
              <w:pStyle w:val="ConsPlusNormal"/>
            </w:pPr>
            <w:r>
              <w:t xml:space="preserve">Ремонт системы </w:t>
            </w:r>
            <w:proofErr w:type="spellStart"/>
            <w:r>
              <w:t>мусороудаления</w:t>
            </w:r>
            <w:proofErr w:type="spellEnd"/>
          </w:p>
        </w:tc>
        <w:tc>
          <w:tcPr>
            <w:tcW w:w="2324" w:type="dxa"/>
            <w:tcBorders>
              <w:bottom w:val="nil"/>
            </w:tcBorders>
          </w:tcPr>
          <w:p w:rsidR="00004373" w:rsidRDefault="00004373">
            <w:pPr>
              <w:pStyle w:val="ConsPlusNormal"/>
              <w:jc w:val="center"/>
            </w:pPr>
            <w:r>
              <w:t>этажей в подъезде</w:t>
            </w:r>
          </w:p>
        </w:tc>
        <w:tc>
          <w:tcPr>
            <w:tcW w:w="1701" w:type="dxa"/>
            <w:tcBorders>
              <w:bottom w:val="nil"/>
            </w:tcBorders>
          </w:tcPr>
          <w:p w:rsidR="00004373" w:rsidRDefault="00004373">
            <w:pPr>
              <w:pStyle w:val="ConsPlusNormal"/>
              <w:jc w:val="center"/>
            </w:pPr>
            <w:r>
              <w:t>21895</w:t>
            </w:r>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(п. 14 введен </w:t>
            </w:r>
            <w:hyperlink r:id="rId24" w:history="1">
              <w:r>
                <w:rPr>
                  <w:color w:val="0000FF"/>
                </w:rPr>
                <w:t>Постановлением</w:t>
              </w:r>
            </w:hyperlink>
            <w:r>
              <w:t xml:space="preserve"> Правительства Омской области от 09.08.2017 N 225-п)</w:t>
            </w:r>
          </w:p>
        </w:tc>
      </w:tr>
      <w:tr w:rsidR="00004373">
        <w:tblPrEx>
          <w:tblBorders>
            <w:insideH w:val="nil"/>
          </w:tblBorders>
        </w:tblPrEx>
        <w:tc>
          <w:tcPr>
            <w:tcW w:w="540" w:type="dxa"/>
            <w:tcBorders>
              <w:bottom w:val="nil"/>
            </w:tcBorders>
          </w:tcPr>
          <w:p w:rsidR="00004373" w:rsidRDefault="00004373">
            <w:pPr>
              <w:pStyle w:val="ConsPlusNormal"/>
              <w:jc w:val="center"/>
            </w:pPr>
            <w:r>
              <w:lastRenderedPageBreak/>
              <w:t>15</w:t>
            </w:r>
          </w:p>
        </w:tc>
        <w:tc>
          <w:tcPr>
            <w:tcW w:w="4479" w:type="dxa"/>
            <w:tcBorders>
              <w:bottom w:val="nil"/>
            </w:tcBorders>
          </w:tcPr>
          <w:p w:rsidR="00004373" w:rsidRDefault="00004373">
            <w:pPr>
              <w:pStyle w:val="ConsPlusNormal"/>
            </w:pPr>
            <w:r>
              <w:t>Ремонт септиков и выгребных ям, относящихся к общему имуществу</w:t>
            </w:r>
          </w:p>
        </w:tc>
        <w:tc>
          <w:tcPr>
            <w:tcW w:w="2324" w:type="dxa"/>
            <w:tcBorders>
              <w:bottom w:val="nil"/>
            </w:tcBorders>
          </w:tcPr>
          <w:p w:rsidR="00004373" w:rsidRDefault="00004373">
            <w:pPr>
              <w:pStyle w:val="ConsPlusNormal"/>
              <w:jc w:val="center"/>
            </w:pPr>
            <w:proofErr w:type="spellStart"/>
            <w:r>
              <w:t>кв.м</w:t>
            </w:r>
            <w:proofErr w:type="spellEnd"/>
            <w:r>
              <w:t xml:space="preserve"> общей площади многоквартирного дома</w:t>
            </w:r>
          </w:p>
        </w:tc>
        <w:tc>
          <w:tcPr>
            <w:tcW w:w="1701" w:type="dxa"/>
            <w:tcBorders>
              <w:bottom w:val="nil"/>
            </w:tcBorders>
          </w:tcPr>
          <w:p w:rsidR="00004373" w:rsidRDefault="00004373">
            <w:pPr>
              <w:pStyle w:val="ConsPlusNormal"/>
              <w:jc w:val="center"/>
            </w:pPr>
            <w:r>
              <w:t>690</w:t>
            </w:r>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(п. 15 введен </w:t>
            </w:r>
            <w:hyperlink r:id="rId25" w:history="1">
              <w:r>
                <w:rPr>
                  <w:color w:val="0000FF"/>
                </w:rPr>
                <w:t>Постановлением</w:t>
              </w:r>
            </w:hyperlink>
            <w:r>
              <w:t xml:space="preserve"> Правительства Омской области от 09.08.2017 N 225-п; в ред. </w:t>
            </w:r>
            <w:hyperlink r:id="rId26" w:history="1">
              <w:r>
                <w:rPr>
                  <w:color w:val="0000FF"/>
                </w:rPr>
                <w:t>Постановления</w:t>
              </w:r>
            </w:hyperlink>
            <w:r>
              <w:t xml:space="preserve"> Правительства Омской области от 28.03.2018 N 78-п)</w:t>
            </w:r>
          </w:p>
        </w:tc>
      </w:tr>
      <w:tr w:rsidR="00004373">
        <w:tblPrEx>
          <w:tblBorders>
            <w:insideH w:val="nil"/>
          </w:tblBorders>
        </w:tblPrEx>
        <w:tc>
          <w:tcPr>
            <w:tcW w:w="540" w:type="dxa"/>
            <w:tcBorders>
              <w:bottom w:val="nil"/>
            </w:tcBorders>
          </w:tcPr>
          <w:p w:rsidR="00004373" w:rsidRDefault="00004373">
            <w:pPr>
              <w:pStyle w:val="ConsPlusNormal"/>
              <w:jc w:val="center"/>
            </w:pPr>
            <w:bookmarkStart w:id="6" w:name="P163"/>
            <w:bookmarkEnd w:id="6"/>
            <w:r>
              <w:t>16</w:t>
            </w:r>
          </w:p>
        </w:tc>
        <w:tc>
          <w:tcPr>
            <w:tcW w:w="4479" w:type="dxa"/>
            <w:tcBorders>
              <w:bottom w:val="nil"/>
            </w:tcBorders>
          </w:tcPr>
          <w:p w:rsidR="00004373" w:rsidRDefault="00004373">
            <w:pPr>
              <w:pStyle w:val="ConsPlusNormal"/>
            </w:pPr>
            <w:r>
              <w:t>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tc>
        <w:tc>
          <w:tcPr>
            <w:tcW w:w="2324" w:type="dxa"/>
            <w:tcBorders>
              <w:bottom w:val="nil"/>
            </w:tcBorders>
          </w:tcPr>
          <w:p w:rsidR="00004373" w:rsidRDefault="00004373">
            <w:pPr>
              <w:pStyle w:val="ConsPlusNormal"/>
              <w:jc w:val="center"/>
            </w:pPr>
            <w:r>
              <w:t>-</w:t>
            </w:r>
          </w:p>
        </w:tc>
        <w:tc>
          <w:tcPr>
            <w:tcW w:w="1701" w:type="dxa"/>
            <w:tcBorders>
              <w:bottom w:val="nil"/>
            </w:tcBorders>
          </w:tcPr>
          <w:p w:rsidR="00004373" w:rsidRDefault="00004373">
            <w:pPr>
              <w:pStyle w:val="ConsPlusNormal"/>
              <w:jc w:val="center"/>
            </w:pPr>
            <w:r>
              <w:t>Определяется в соответствии с проектно-сметной документацией</w:t>
            </w:r>
          </w:p>
        </w:tc>
      </w:tr>
      <w:tr w:rsidR="00004373">
        <w:tblPrEx>
          <w:tblBorders>
            <w:insideH w:val="nil"/>
          </w:tblBorders>
        </w:tblPrEx>
        <w:tc>
          <w:tcPr>
            <w:tcW w:w="9044" w:type="dxa"/>
            <w:gridSpan w:val="4"/>
            <w:tcBorders>
              <w:top w:val="nil"/>
            </w:tcBorders>
          </w:tcPr>
          <w:p w:rsidR="00004373" w:rsidRDefault="00004373">
            <w:pPr>
              <w:pStyle w:val="ConsPlusNormal"/>
              <w:jc w:val="both"/>
            </w:pPr>
            <w:r>
              <w:t xml:space="preserve">(п. 16 введен </w:t>
            </w:r>
            <w:hyperlink r:id="rId27" w:history="1">
              <w:r>
                <w:rPr>
                  <w:color w:val="0000FF"/>
                </w:rPr>
                <w:t>Постановлением</w:t>
              </w:r>
            </w:hyperlink>
            <w:r>
              <w:t xml:space="preserve"> Правительства Омской области от 09.08.2017 N 225-п; в ред. </w:t>
            </w:r>
            <w:hyperlink r:id="rId28" w:history="1">
              <w:r>
                <w:rPr>
                  <w:color w:val="0000FF"/>
                </w:rPr>
                <w:t>Постановления</w:t>
              </w:r>
            </w:hyperlink>
            <w:r>
              <w:t xml:space="preserve"> Правительства Омской области от 28.03.2018 N 78-п)</w:t>
            </w:r>
          </w:p>
        </w:tc>
      </w:tr>
    </w:tbl>
    <w:p w:rsidR="00004373" w:rsidRDefault="00004373">
      <w:pPr>
        <w:pStyle w:val="ConsPlusNormal"/>
        <w:ind w:firstLine="540"/>
        <w:jc w:val="both"/>
      </w:pPr>
    </w:p>
    <w:p w:rsidR="00004373" w:rsidRDefault="00004373">
      <w:pPr>
        <w:pStyle w:val="ConsPlusNormal"/>
        <w:ind w:firstLine="540"/>
        <w:jc w:val="both"/>
      </w:pPr>
    </w:p>
    <w:p w:rsidR="00004373" w:rsidRDefault="00004373">
      <w:pPr>
        <w:pStyle w:val="ConsPlusNormal"/>
        <w:pBdr>
          <w:top w:val="single" w:sz="6" w:space="0" w:color="auto"/>
        </w:pBdr>
        <w:spacing w:before="100" w:after="100"/>
        <w:jc w:val="both"/>
        <w:rPr>
          <w:sz w:val="2"/>
          <w:szCs w:val="2"/>
        </w:rPr>
      </w:pPr>
    </w:p>
    <w:p w:rsidR="00784F84" w:rsidRDefault="00784F84"/>
    <w:sectPr w:rsidR="00784F84" w:rsidSect="00CA2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73"/>
    <w:rsid w:val="00004373"/>
    <w:rsid w:val="00680A1E"/>
    <w:rsid w:val="0078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9A98-A7B8-47D4-B609-9385DFB4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3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43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43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9102AF9FF80503F0DB9E76F1D26946B671FAE16087EEC87D9177879730580DF2AD26D1E475901BD6C93s37DK" TargetMode="External"/><Relationship Id="rId13" Type="http://schemas.openxmlformats.org/officeDocument/2006/relationships/hyperlink" Target="consultantplus://offline/ref=4C39102AF9FF80503F0DB9E76F1D26946B671FAE16087EEC87D9177879730580DF2AD26D1E475901BD6C93s37DK" TargetMode="External"/><Relationship Id="rId18" Type="http://schemas.openxmlformats.org/officeDocument/2006/relationships/hyperlink" Target="consultantplus://offline/ref=4C39102AF9FF80503F0DB9E76F1D26946B671FAE1E0C76E98BD64A72712A0982D8258D7A190E5500BD6C933Bs479K" TargetMode="External"/><Relationship Id="rId26" Type="http://schemas.openxmlformats.org/officeDocument/2006/relationships/hyperlink" Target="consultantplus://offline/ref=4C39102AF9FF80503F0DB9E76F1D26946B671FAE1E0C76E98BD64A72712A0982D8258D7A190E5500BD6C933Bs473K" TargetMode="External"/><Relationship Id="rId3" Type="http://schemas.openxmlformats.org/officeDocument/2006/relationships/webSettings" Target="webSettings.xml"/><Relationship Id="rId21" Type="http://schemas.openxmlformats.org/officeDocument/2006/relationships/hyperlink" Target="consultantplus://offline/ref=4C39102AF9FF80503F0DB9E76F1D26946B671FAE1E0C76E98BD64A72712A0982D8258D7A190E5500BD6C933Bs47FK" TargetMode="External"/><Relationship Id="rId7" Type="http://schemas.openxmlformats.org/officeDocument/2006/relationships/hyperlink" Target="consultantplus://offline/ref=4C39102AF9FF80503F0DB9E76F1D26946B671FAE1E0C7DE88AD54A72712A0982D8258D7A190E5500BD6C933Bs473K" TargetMode="External"/><Relationship Id="rId12" Type="http://schemas.openxmlformats.org/officeDocument/2006/relationships/hyperlink" Target="consultantplus://offline/ref=4C39102AF9FF80503F0DB9E76F1D26946B671FAE1E0C76E98BD64A72712A0982D8258D7A190E5500BD6C933As47FK" TargetMode="External"/><Relationship Id="rId17" Type="http://schemas.openxmlformats.org/officeDocument/2006/relationships/hyperlink" Target="consultantplus://offline/ref=4C39102AF9FF80503F0DB9E76F1D26946B671FAE1E0C7EE08FD34A72712A0982D8258D7A190E5500BD6C933Bs47DK" TargetMode="External"/><Relationship Id="rId25" Type="http://schemas.openxmlformats.org/officeDocument/2006/relationships/hyperlink" Target="consultantplus://offline/ref=4C39102AF9FF80503F0DB9E76F1D26946B671FAE1E0C7EE08FD34A72712A0982D8258D7A190E5500BD6C9339s478K" TargetMode="External"/><Relationship Id="rId2" Type="http://schemas.openxmlformats.org/officeDocument/2006/relationships/settings" Target="settings.xml"/><Relationship Id="rId16" Type="http://schemas.openxmlformats.org/officeDocument/2006/relationships/hyperlink" Target="consultantplus://offline/ref=4C39102AF9FF80503F0DB9E76F1D26946B671FAE1E0C76E98BD64A72712A0982D8258D7A190E5500BD6C933As47DK" TargetMode="External"/><Relationship Id="rId20" Type="http://schemas.openxmlformats.org/officeDocument/2006/relationships/hyperlink" Target="consultantplus://offline/ref=4C39102AF9FF80503F0DB9E76F1D26946B671FAE1E0C76E98BD64A72712A0982D8258D7A190E5500BD6C933Bs47E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39102AF9FF80503F0DB9E76F1D26946B671FAE1E0C76E98BD64A72712A0982D8258D7A190E5500BD6C933As47EK" TargetMode="External"/><Relationship Id="rId11" Type="http://schemas.openxmlformats.org/officeDocument/2006/relationships/hyperlink" Target="consultantplus://offline/ref=4C39102AF9FF80503F0DB9E76F1D26946B671FAE1E0C7EE08FD34A72712A0982D8258D7A190E5500BD6C933As47FK" TargetMode="External"/><Relationship Id="rId24" Type="http://schemas.openxmlformats.org/officeDocument/2006/relationships/hyperlink" Target="consultantplus://offline/ref=4C39102AF9FF80503F0DB9E76F1D26946B671FAE1E0C7EE08FD34A72712A0982D8258D7A190E5500BD6C9338s47DK" TargetMode="External"/><Relationship Id="rId5" Type="http://schemas.openxmlformats.org/officeDocument/2006/relationships/hyperlink" Target="consultantplus://offline/ref=4C39102AF9FF80503F0DB9E76F1D26946B671FAE1E0C7EE08FD34A72712A0982D8258D7A190E5500BD6C933As47EK" TargetMode="External"/><Relationship Id="rId15" Type="http://schemas.openxmlformats.org/officeDocument/2006/relationships/hyperlink" Target="consultantplus://offline/ref=4C39102AF9FF80503F0DA7EA7971799E6B6542A51E0675BFD2864C252E7A0FD798658B2F5A4A5B06sB7DK" TargetMode="External"/><Relationship Id="rId23" Type="http://schemas.openxmlformats.org/officeDocument/2006/relationships/hyperlink" Target="consultantplus://offline/ref=4C39102AF9FF80503F0DB9E76F1D26946B671FAE1E0C76E98BD64A72712A0982D8258D7A190E5500BD6C933Bs47CK" TargetMode="External"/><Relationship Id="rId28" Type="http://schemas.openxmlformats.org/officeDocument/2006/relationships/hyperlink" Target="consultantplus://offline/ref=4C39102AF9FF80503F0DB9E76F1D26946B671FAE1E0C76E98BD64A72712A0982D8258D7A190E5500BD6C9338s478K" TargetMode="External"/><Relationship Id="rId10" Type="http://schemas.openxmlformats.org/officeDocument/2006/relationships/hyperlink" Target="consultantplus://offline/ref=4C39102AF9FF80503F0DB9E76F1D26946B671FAE1E0C76E98BD64A72712A0982D8258D7A190E5500BD6C933As47EK" TargetMode="External"/><Relationship Id="rId19" Type="http://schemas.openxmlformats.org/officeDocument/2006/relationships/hyperlink" Target="consultantplus://offline/ref=4C39102AF9FF80503F0DB9E76F1D26946B671FAE1E0C7EE08FD34A72712A0982D8258D7A190E5500BD6C9338s47BK" TargetMode="External"/><Relationship Id="rId4" Type="http://schemas.openxmlformats.org/officeDocument/2006/relationships/hyperlink" Target="consultantplus://offline/ref=4C39102AF9FF80503F0DB9E76F1D26946B671FAE16087EEC87D9177879730580DF2AD26D1E475901BD6C93s37DK" TargetMode="External"/><Relationship Id="rId9" Type="http://schemas.openxmlformats.org/officeDocument/2006/relationships/hyperlink" Target="consultantplus://offline/ref=4C39102AF9FF80503F0DB9E76F1D26946B671FAE1E0C7EE08FD34A72712A0982D8258D7A190E5500BD6C933As47EK" TargetMode="External"/><Relationship Id="rId14" Type="http://schemas.openxmlformats.org/officeDocument/2006/relationships/hyperlink" Target="consultantplus://offline/ref=4C39102AF9FF80503F0DB9E76F1D26946B671FAE1E0C76E98BD64A72712A0982D8258D7A190E5500BD6C933As47CK" TargetMode="External"/><Relationship Id="rId22" Type="http://schemas.openxmlformats.org/officeDocument/2006/relationships/hyperlink" Target="consultantplus://offline/ref=4C39102AF9FF80503F0DB9E76F1D26946B671FAE1E0C7EE08FD34A72712A0982D8258D7A190E5500BD6C9338s478K" TargetMode="External"/><Relationship Id="rId27" Type="http://schemas.openxmlformats.org/officeDocument/2006/relationships/hyperlink" Target="consultantplus://offline/ref=4C39102AF9FF80503F0DB9E76F1D26946B671FAE1E0C7EE08FD34A72712A0982D8258D7A190E5500BD6C9339s47C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2018-04-05T10:59:00Z</dcterms:created>
  <dcterms:modified xsi:type="dcterms:W3CDTF">2018-04-05T11:13:00Z</dcterms:modified>
</cp:coreProperties>
</file>