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2B" w:rsidRDefault="0096772B">
      <w:pPr>
        <w:pStyle w:val="ConsPlusTitlePage"/>
      </w:pPr>
      <w:bookmarkStart w:id="0" w:name="_GoBack"/>
      <w:bookmarkEnd w:id="0"/>
      <w:r>
        <w:br/>
      </w:r>
    </w:p>
    <w:p w:rsidR="0096772B" w:rsidRDefault="0096772B">
      <w:pPr>
        <w:pStyle w:val="ConsPlusNormal"/>
        <w:jc w:val="both"/>
        <w:outlineLvl w:val="0"/>
      </w:pPr>
    </w:p>
    <w:p w:rsidR="0096772B" w:rsidRDefault="009677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772B" w:rsidRDefault="0096772B">
      <w:pPr>
        <w:pStyle w:val="ConsPlusTitle"/>
        <w:jc w:val="center"/>
      </w:pPr>
    </w:p>
    <w:p w:rsidR="0096772B" w:rsidRDefault="0096772B">
      <w:pPr>
        <w:pStyle w:val="ConsPlusTitle"/>
        <w:jc w:val="center"/>
      </w:pPr>
      <w:r>
        <w:t>ПОСТАНОВЛЕНИЕ</w:t>
      </w:r>
    </w:p>
    <w:p w:rsidR="0096772B" w:rsidRDefault="0096772B">
      <w:pPr>
        <w:pStyle w:val="ConsPlusTitle"/>
        <w:jc w:val="center"/>
      </w:pPr>
      <w:r>
        <w:t>от 23 мая 2016 г. N 453</w:t>
      </w:r>
    </w:p>
    <w:p w:rsidR="0096772B" w:rsidRDefault="0096772B">
      <w:pPr>
        <w:pStyle w:val="ConsPlusTitle"/>
        <w:jc w:val="center"/>
      </w:pPr>
    </w:p>
    <w:p w:rsidR="0096772B" w:rsidRDefault="0096772B">
      <w:pPr>
        <w:pStyle w:val="ConsPlusTitle"/>
        <w:jc w:val="center"/>
      </w:pPr>
      <w:r>
        <w:t>ОБ УТВЕРЖДЕНИИ ПРАВИЛ</w:t>
      </w:r>
    </w:p>
    <w:p w:rsidR="0096772B" w:rsidRDefault="0096772B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96772B" w:rsidRDefault="0096772B">
      <w:pPr>
        <w:pStyle w:val="ConsPlusTitle"/>
        <w:jc w:val="center"/>
      </w:pPr>
      <w:r>
        <w:t>РЕМОНТА, ФОРМИРУЕМОГО НА СЧЕТЕ СПЕЦИАЛИЗИРОВАННОЙ</w:t>
      </w:r>
    </w:p>
    <w:p w:rsidR="0096772B" w:rsidRDefault="0096772B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96772B" w:rsidRDefault="0096772B">
      <w:pPr>
        <w:pStyle w:val="ConsPlusTitle"/>
        <w:jc w:val="center"/>
      </w:pPr>
      <w:r>
        <w:t>НАПРАВЛЕННУЮ НА ОБЕСПЕЧЕНИЕ ПРОВЕДЕНИЯ КАПИТАЛЬНОГО</w:t>
      </w:r>
    </w:p>
    <w:p w:rsidR="0096772B" w:rsidRDefault="0096772B">
      <w:pPr>
        <w:pStyle w:val="ConsPlusTitle"/>
        <w:jc w:val="center"/>
      </w:pPr>
      <w:r>
        <w:t>РЕМОНТА ОБЩЕГО ИМУЩЕСТВА В МНОГОКВАРТИРНЫХ ДОМАХ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6772B" w:rsidRDefault="0096772B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right"/>
      </w:pPr>
      <w:r>
        <w:t>Председатель Правительства</w:t>
      </w:r>
    </w:p>
    <w:p w:rsidR="0096772B" w:rsidRDefault="0096772B">
      <w:pPr>
        <w:pStyle w:val="ConsPlusNormal"/>
        <w:jc w:val="right"/>
      </w:pPr>
      <w:r>
        <w:t>Российской Федерации</w:t>
      </w:r>
    </w:p>
    <w:p w:rsidR="0096772B" w:rsidRDefault="0096772B">
      <w:pPr>
        <w:pStyle w:val="ConsPlusNormal"/>
        <w:jc w:val="right"/>
      </w:pPr>
      <w:r>
        <w:t>Д.МЕДВЕДЕВ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right"/>
        <w:outlineLvl w:val="0"/>
      </w:pPr>
      <w:r>
        <w:t>Утверждены</w:t>
      </w:r>
    </w:p>
    <w:p w:rsidR="0096772B" w:rsidRDefault="0096772B">
      <w:pPr>
        <w:pStyle w:val="ConsPlusNormal"/>
        <w:jc w:val="right"/>
      </w:pPr>
      <w:r>
        <w:t>постановлением Правительства</w:t>
      </w:r>
    </w:p>
    <w:p w:rsidR="0096772B" w:rsidRDefault="0096772B">
      <w:pPr>
        <w:pStyle w:val="ConsPlusNormal"/>
        <w:jc w:val="right"/>
      </w:pPr>
      <w:r>
        <w:t>Российской Федерации</w:t>
      </w:r>
    </w:p>
    <w:p w:rsidR="0096772B" w:rsidRDefault="0096772B">
      <w:pPr>
        <w:pStyle w:val="ConsPlusNormal"/>
        <w:jc w:val="right"/>
      </w:pPr>
      <w:r>
        <w:t>от 23 мая 2016 г. N 453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Title"/>
        <w:jc w:val="center"/>
      </w:pPr>
      <w:bookmarkStart w:id="1" w:name="P29"/>
      <w:bookmarkEnd w:id="1"/>
      <w:r>
        <w:t>ПРАВИЛА</w:t>
      </w:r>
    </w:p>
    <w:p w:rsidR="0096772B" w:rsidRDefault="0096772B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96772B" w:rsidRDefault="0096772B">
      <w:pPr>
        <w:pStyle w:val="ConsPlusTitle"/>
        <w:jc w:val="center"/>
      </w:pPr>
      <w:r>
        <w:t>РЕМОНТА, ФОРМИРУЕМОГО НА СЧЕТЕ СПЕЦИАЛИЗИРОВАННОЙ</w:t>
      </w:r>
    </w:p>
    <w:p w:rsidR="0096772B" w:rsidRDefault="0096772B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96772B" w:rsidRDefault="0096772B">
      <w:pPr>
        <w:pStyle w:val="ConsPlusTitle"/>
        <w:jc w:val="center"/>
      </w:pPr>
      <w:r>
        <w:t>НАПРАВЛЕННУЮ НА ОБЕСПЕЧЕНИЕ ПРОВЕДЕНИЯ КАПИТАЛЬНОГО</w:t>
      </w:r>
    </w:p>
    <w:p w:rsidR="0096772B" w:rsidRDefault="0096772B">
      <w:pPr>
        <w:pStyle w:val="ConsPlusTitle"/>
        <w:jc w:val="center"/>
      </w:pPr>
      <w:r>
        <w:t>РЕМОНТА ОБЩЕГО ИМУЩЕСТВА В МНОГОКВАРТИРНЫХ ДОМАХ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ind w:firstLine="540"/>
        <w:jc w:val="both"/>
      </w:pPr>
      <w:r>
        <w:t xml:space="preserve">1. 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5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 (далее - кредитные организации).</w:t>
      </w:r>
    </w:p>
    <w:p w:rsidR="0096772B" w:rsidRDefault="0096772B">
      <w:pPr>
        <w:pStyle w:val="ConsPlusNormal"/>
        <w:ind w:firstLine="540"/>
        <w:jc w:val="both"/>
      </w:pPr>
      <w:bookmarkStart w:id="2" w:name="P37"/>
      <w:bookmarkEnd w:id="2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96772B" w:rsidRDefault="0096772B">
      <w:pPr>
        <w:pStyle w:val="ConsPlusNormal"/>
        <w:ind w:firstLine="540"/>
        <w:jc w:val="both"/>
      </w:pPr>
      <w: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</w:t>
      </w:r>
      <w:r>
        <w:lastRenderedPageBreak/>
        <w:t xml:space="preserve">регионального оператора, установленными </w:t>
      </w:r>
      <w:hyperlink r:id="rId6" w:history="1">
        <w:r>
          <w:rPr>
            <w:color w:val="0000FF"/>
          </w:rPr>
          <w:t>частями 2</w:t>
        </w:r>
      </w:hyperlink>
      <w:r>
        <w:t xml:space="preserve"> и </w:t>
      </w:r>
      <w:hyperlink r:id="rId7" w:history="1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</w:p>
    <w:p w:rsidR="0096772B" w:rsidRDefault="0096772B">
      <w:pPr>
        <w:pStyle w:val="ConsPlusNormal"/>
        <w:ind w:firstLine="540"/>
        <w:jc w:val="both"/>
      </w:pPr>
      <w:r>
        <w:t>б) остатки средств, полученных из других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96772B" w:rsidRDefault="0096772B">
      <w:pPr>
        <w:pStyle w:val="ConsPlusNormal"/>
        <w:ind w:firstLine="540"/>
        <w:jc w:val="both"/>
      </w:pPr>
      <w:bookmarkStart w:id="3" w:name="P40"/>
      <w:bookmarkEnd w:id="3"/>
      <w: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</w:t>
      </w:r>
    </w:p>
    <w:p w:rsidR="0096772B" w:rsidRDefault="0096772B">
      <w:pPr>
        <w:pStyle w:val="ConsPlusNormal"/>
        <w:ind w:firstLine="540"/>
        <w:jc w:val="both"/>
      </w:pPr>
      <w:r>
        <w:t>3. 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96772B" w:rsidRDefault="0096772B">
      <w:pPr>
        <w:pStyle w:val="ConsPlusNormal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96772B" w:rsidRDefault="0096772B">
      <w:pPr>
        <w:pStyle w:val="ConsPlusNormal"/>
        <w:ind w:firstLine="540"/>
        <w:jc w:val="both"/>
      </w:pPr>
      <w:r>
        <w:t>5. Решение о размещении временно свободных средств принимается высшим коллегиальным органом управления регионального оператора.</w:t>
      </w:r>
    </w:p>
    <w:p w:rsidR="0096772B" w:rsidRDefault="0096772B">
      <w:pPr>
        <w:pStyle w:val="ConsPlusNormal"/>
        <w:ind w:firstLine="540"/>
        <w:jc w:val="both"/>
      </w:pPr>
      <w:r>
        <w:t xml:space="preserve">6. 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кредитных организациях, отобранных региональным оператором по результатам конкурса, проведенного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проведении конкурса по отбору кредитных организаций для открытия счетов региональным оператором, утверждаемым Правительством Российской Федерации.</w:t>
      </w:r>
    </w:p>
    <w:p w:rsidR="0096772B" w:rsidRDefault="0096772B">
      <w:pPr>
        <w:pStyle w:val="ConsPlusNormal"/>
        <w:ind w:firstLine="540"/>
        <w:jc w:val="both"/>
      </w:pPr>
      <w:r>
        <w:t xml:space="preserve">7. Средства, указанные в </w:t>
      </w:r>
      <w:hyperlink w:anchor="P40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96772B" w:rsidRDefault="0096772B">
      <w:pPr>
        <w:pStyle w:val="ConsPlusNormal"/>
        <w:ind w:firstLine="540"/>
        <w:jc w:val="both"/>
      </w:pPr>
      <w: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96772B" w:rsidRDefault="0096772B">
      <w:pPr>
        <w:pStyle w:val="ConsPlusNormal"/>
        <w:ind w:firstLine="540"/>
        <w:jc w:val="both"/>
      </w:pPr>
      <w:r>
        <w:t>9. 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</w:p>
    <w:p w:rsidR="0096772B" w:rsidRDefault="0096772B">
      <w:pPr>
        <w:pStyle w:val="ConsPlusNormal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96772B" w:rsidRDefault="0096772B">
      <w:pPr>
        <w:pStyle w:val="ConsPlusNormal"/>
        <w:ind w:firstLine="540"/>
        <w:jc w:val="both"/>
      </w:pPr>
      <w:bookmarkStart w:id="4" w:name="P49"/>
      <w:bookmarkEnd w:id="4"/>
      <w:r>
        <w:t xml:space="preserve"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</w:t>
      </w:r>
      <w:r>
        <w:lastRenderedPageBreak/>
        <w:t>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96772B" w:rsidRDefault="0096772B">
      <w:pPr>
        <w:pStyle w:val="ConsPlusNormal"/>
        <w:ind w:firstLine="540"/>
        <w:jc w:val="both"/>
      </w:pPr>
      <w:bookmarkStart w:id="5" w:name="P50"/>
      <w:bookmarkEnd w:id="5"/>
      <w: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96772B" w:rsidRDefault="0096772B">
      <w:pPr>
        <w:pStyle w:val="ConsPlusNormal"/>
        <w:ind w:firstLine="540"/>
        <w:jc w:val="both"/>
      </w:pPr>
      <w: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49" w:history="1">
        <w:r>
          <w:rPr>
            <w:color w:val="0000FF"/>
          </w:rPr>
          <w:t>подпунктами "а</w:t>
        </w:r>
      </w:hyperlink>
      <w:r>
        <w:t>" и "</w:t>
      </w:r>
      <w:hyperlink w:anchor="P50" w:history="1">
        <w:r>
          <w:rPr>
            <w:color w:val="0000FF"/>
          </w:rPr>
          <w:t>б</w:t>
        </w:r>
      </w:hyperlink>
      <w:r>
        <w:t>" настоящего пункта.</w:t>
      </w: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jc w:val="both"/>
      </w:pPr>
    </w:p>
    <w:p w:rsidR="0096772B" w:rsidRDefault="009677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C4B" w:rsidRDefault="00F74C4B"/>
    <w:sectPr w:rsidR="00F74C4B" w:rsidSect="0086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96772B"/>
    <w:rsid w:val="00F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0C0C-6B1B-4B00-9BFD-BBD895F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8C600AE8C99E463A28B1F490439E2AF57A2A5AE6C57BB93A50DC08BDF1B10F30E445F3D25815DD3n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18C600AE8C99E463A28B1F490439E2AC5EABA2AE6E57BB93A50DC08BDF1B10F30E445D3AD2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8C600AE8C99E463A28B1F490439E2AC5EABA2AE6E57BB93A50DC08BDF1B10F30E445F3D248455D3n9G" TargetMode="External"/><Relationship Id="rId5" Type="http://schemas.openxmlformats.org/officeDocument/2006/relationships/hyperlink" Target="consultantplus://offline/ref=A618C600AE8C99E463A28B1F490439E2AC5EABA2AE6E57BB93A50DC08BDF1B10F30E445C34D2n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18C600AE8C99E463A28B1F490439E2AC5EABA2AE6E57BB93A50DC08BDF1B10F30E445F3D248459D3n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2016-10-17T06:39:00Z</dcterms:created>
  <dcterms:modified xsi:type="dcterms:W3CDTF">2016-10-17T06:48:00Z</dcterms:modified>
</cp:coreProperties>
</file>