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32D" w:rsidRPr="00E3732D" w:rsidRDefault="00E3732D">
      <w:pPr>
        <w:widowControl w:val="0"/>
        <w:autoSpaceDE w:val="0"/>
        <w:autoSpaceDN w:val="0"/>
        <w:adjustRightInd w:val="0"/>
        <w:spacing w:after="0" w:line="240" w:lineRule="auto"/>
        <w:jc w:val="center"/>
        <w:outlineLvl w:val="0"/>
        <w:rPr>
          <w:rFonts w:ascii="Calibri" w:hAnsi="Calibri" w:cs="Calibri"/>
          <w:b/>
          <w:bCs/>
          <w:color w:val="000000" w:themeColor="text1"/>
        </w:rPr>
      </w:pPr>
      <w:bookmarkStart w:id="0" w:name="Par1"/>
      <w:bookmarkEnd w:id="0"/>
      <w:r w:rsidRPr="00E3732D">
        <w:rPr>
          <w:rFonts w:ascii="Calibri" w:hAnsi="Calibri" w:cs="Calibri"/>
          <w:b/>
          <w:bCs/>
          <w:color w:val="000000" w:themeColor="text1"/>
        </w:rPr>
        <w:t>ПРАВИТЕЛЬСТВО ОМСКОЙ ОБЛАСТИ</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ПОСТАНОВЛЕНИЕ</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от 9 июня 2015 г. N 142-п</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ОБ УТВЕРЖДЕНИИ ПОРЯДКА УСТАНОВЛЕНИЯ НЕОБХОДИМОСТИ</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ПРОВЕДЕНИЯ КАПИТАЛЬНОГО РЕМОНТА ОБЩЕГО ИМУЩЕСТВА</w:t>
      </w:r>
      <w:bookmarkStart w:id="1" w:name="_GoBack"/>
      <w:bookmarkEnd w:id="1"/>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В МНОГОКВАРТИРНЫХ ДОМАХ, РАСПОЛОЖЕННЫХ</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НА ТЕРРИТОРИИ ОМСКОЙ ОБЛАСТИ</w:t>
      </w:r>
    </w:p>
    <w:p w:rsidR="00E3732D" w:rsidRPr="00E3732D" w:rsidRDefault="00E3732D">
      <w:pPr>
        <w:widowControl w:val="0"/>
        <w:autoSpaceDE w:val="0"/>
        <w:autoSpaceDN w:val="0"/>
        <w:adjustRightInd w:val="0"/>
        <w:spacing w:after="0" w:line="240" w:lineRule="auto"/>
        <w:jc w:val="center"/>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В соответствии с </w:t>
      </w:r>
      <w:hyperlink r:id="rId4" w:history="1">
        <w:r w:rsidRPr="00E3732D">
          <w:rPr>
            <w:rFonts w:ascii="Calibri" w:hAnsi="Calibri" w:cs="Calibri"/>
            <w:color w:val="000000" w:themeColor="text1"/>
          </w:rPr>
          <w:t>пунктом 8.3 статьи 13</w:t>
        </w:r>
      </w:hyperlink>
      <w:r w:rsidRPr="00E3732D">
        <w:rPr>
          <w:rFonts w:ascii="Calibri" w:hAnsi="Calibri" w:cs="Calibri"/>
          <w:color w:val="000000" w:themeColor="text1"/>
        </w:rPr>
        <w:t xml:space="preserve"> Жилищного кодекса Российской Федерации, </w:t>
      </w:r>
      <w:hyperlink r:id="rId5" w:history="1">
        <w:r w:rsidRPr="00E3732D">
          <w:rPr>
            <w:rFonts w:ascii="Calibri" w:hAnsi="Calibri" w:cs="Calibri"/>
            <w:color w:val="000000" w:themeColor="text1"/>
          </w:rPr>
          <w:t>пунктом 14 статьи 4</w:t>
        </w:r>
      </w:hyperlink>
      <w:r w:rsidRPr="00E3732D">
        <w:rPr>
          <w:rFonts w:ascii="Calibri" w:hAnsi="Calibri" w:cs="Calibri"/>
          <w:color w:val="000000" w:themeColor="text1"/>
        </w:rPr>
        <w:t xml:space="preserve">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Правительство Омской области постановляет:</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Утвердить прилагаемый </w:t>
      </w:r>
      <w:hyperlink w:anchor="Par28" w:history="1">
        <w:r w:rsidRPr="00E3732D">
          <w:rPr>
            <w:rFonts w:ascii="Calibri" w:hAnsi="Calibri" w:cs="Calibri"/>
            <w:color w:val="000000" w:themeColor="text1"/>
          </w:rPr>
          <w:t>Порядок</w:t>
        </w:r>
      </w:hyperlink>
      <w:r w:rsidRPr="00E3732D">
        <w:rPr>
          <w:rFonts w:ascii="Calibri" w:hAnsi="Calibri" w:cs="Calibri"/>
          <w:color w:val="000000" w:themeColor="text1"/>
        </w:rPr>
        <w:t xml:space="preserve"> установления необходимости проведения капитального ремонта общего имущества в многоквартирных домах, расположенных на территории Омской области.</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r w:rsidRPr="00E3732D">
        <w:rPr>
          <w:rFonts w:ascii="Calibri" w:hAnsi="Calibri" w:cs="Calibri"/>
          <w:color w:val="000000" w:themeColor="text1"/>
        </w:rPr>
        <w:t>Временно исполняющий обязанности</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r w:rsidRPr="00E3732D">
        <w:rPr>
          <w:rFonts w:ascii="Calibri" w:hAnsi="Calibri" w:cs="Calibri"/>
          <w:color w:val="000000" w:themeColor="text1"/>
        </w:rPr>
        <w:t>Губернатора Омской области,</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r w:rsidRPr="00E3732D">
        <w:rPr>
          <w:rFonts w:ascii="Calibri" w:hAnsi="Calibri" w:cs="Calibri"/>
          <w:color w:val="000000" w:themeColor="text1"/>
        </w:rPr>
        <w:t>Председателя Правительства</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r w:rsidRPr="00E3732D">
        <w:rPr>
          <w:rFonts w:ascii="Calibri" w:hAnsi="Calibri" w:cs="Calibri"/>
          <w:color w:val="000000" w:themeColor="text1"/>
        </w:rPr>
        <w:t>Омской области</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r w:rsidRPr="00E3732D">
        <w:rPr>
          <w:rFonts w:ascii="Calibri" w:hAnsi="Calibri" w:cs="Calibri"/>
          <w:color w:val="000000" w:themeColor="text1"/>
        </w:rPr>
        <w:t>В.И.НАЗАРОВ</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jc w:val="right"/>
        <w:outlineLvl w:val="0"/>
        <w:rPr>
          <w:rFonts w:ascii="Calibri" w:hAnsi="Calibri" w:cs="Calibri"/>
          <w:color w:val="000000" w:themeColor="text1"/>
        </w:rPr>
      </w:pPr>
      <w:bookmarkStart w:id="2" w:name="Par24"/>
      <w:bookmarkEnd w:id="2"/>
      <w:r w:rsidRPr="00E3732D">
        <w:rPr>
          <w:rFonts w:ascii="Calibri" w:hAnsi="Calibri" w:cs="Calibri"/>
          <w:color w:val="000000" w:themeColor="text1"/>
        </w:rPr>
        <w:t>Приложение</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r w:rsidRPr="00E3732D">
        <w:rPr>
          <w:rFonts w:ascii="Calibri" w:hAnsi="Calibri" w:cs="Calibri"/>
          <w:color w:val="000000" w:themeColor="text1"/>
        </w:rPr>
        <w:t>к постановлению Правительства Омской области</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r w:rsidRPr="00E3732D">
        <w:rPr>
          <w:rFonts w:ascii="Calibri" w:hAnsi="Calibri" w:cs="Calibri"/>
          <w:color w:val="000000" w:themeColor="text1"/>
        </w:rPr>
        <w:t>от 9 июня 2015 г. N 142-п</w:t>
      </w:r>
    </w:p>
    <w:p w:rsidR="00E3732D" w:rsidRPr="00E3732D" w:rsidRDefault="00E3732D">
      <w:pPr>
        <w:widowControl w:val="0"/>
        <w:autoSpaceDE w:val="0"/>
        <w:autoSpaceDN w:val="0"/>
        <w:adjustRightInd w:val="0"/>
        <w:spacing w:after="0" w:line="240" w:lineRule="auto"/>
        <w:jc w:val="right"/>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bookmarkStart w:id="3" w:name="Par28"/>
      <w:bookmarkEnd w:id="3"/>
      <w:r w:rsidRPr="00E3732D">
        <w:rPr>
          <w:rFonts w:ascii="Calibri" w:hAnsi="Calibri" w:cs="Calibri"/>
          <w:b/>
          <w:bCs/>
          <w:color w:val="000000" w:themeColor="text1"/>
        </w:rPr>
        <w:t>ПОРЯДОК</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установления необходимости проведения капитального ремонта</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общего имущества в многоквартирных домах, расположенных</w:t>
      </w:r>
    </w:p>
    <w:p w:rsidR="00E3732D" w:rsidRPr="00E3732D" w:rsidRDefault="00E3732D">
      <w:pPr>
        <w:widowControl w:val="0"/>
        <w:autoSpaceDE w:val="0"/>
        <w:autoSpaceDN w:val="0"/>
        <w:adjustRightInd w:val="0"/>
        <w:spacing w:after="0" w:line="240" w:lineRule="auto"/>
        <w:jc w:val="center"/>
        <w:rPr>
          <w:rFonts w:ascii="Calibri" w:hAnsi="Calibri" w:cs="Calibri"/>
          <w:b/>
          <w:bCs/>
          <w:color w:val="000000" w:themeColor="text1"/>
        </w:rPr>
      </w:pPr>
      <w:r w:rsidRPr="00E3732D">
        <w:rPr>
          <w:rFonts w:ascii="Calibri" w:hAnsi="Calibri" w:cs="Calibri"/>
          <w:b/>
          <w:bCs/>
          <w:color w:val="000000" w:themeColor="text1"/>
        </w:rPr>
        <w:t>на территории Омской области</w:t>
      </w:r>
    </w:p>
    <w:p w:rsidR="00E3732D" w:rsidRPr="00E3732D" w:rsidRDefault="00E3732D">
      <w:pPr>
        <w:widowControl w:val="0"/>
        <w:autoSpaceDE w:val="0"/>
        <w:autoSpaceDN w:val="0"/>
        <w:adjustRightInd w:val="0"/>
        <w:spacing w:after="0" w:line="240" w:lineRule="auto"/>
        <w:jc w:val="center"/>
        <w:rPr>
          <w:rFonts w:ascii="Calibri" w:hAnsi="Calibri" w:cs="Calibri"/>
          <w:color w:val="000000" w:themeColor="text1"/>
        </w:rPr>
      </w:pP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1. Порядок установления необходимости проведения капитального ремонта общего имущества в многоквартирных домах, расположенных на территории Омской области, регламентирует процедуру установления необходимости проведения капитального ремонта общего имущества в многоквартирных домах, включенных в региональную </w:t>
      </w:r>
      <w:hyperlink r:id="rId6" w:history="1">
        <w:r w:rsidRPr="00E3732D">
          <w:rPr>
            <w:rFonts w:ascii="Calibri" w:hAnsi="Calibri" w:cs="Calibri"/>
            <w:color w:val="000000" w:themeColor="text1"/>
          </w:rPr>
          <w:t>программу</w:t>
        </w:r>
      </w:hyperlink>
      <w:r w:rsidRPr="00E3732D">
        <w:rPr>
          <w:rFonts w:ascii="Calibri" w:hAnsi="Calibri" w:cs="Calibri"/>
          <w:color w:val="000000" w:themeColor="text1"/>
        </w:rPr>
        <w:t xml:space="preserve"> капитального ремонта общего имущества в многоквартирных домах, расположенных на территории Омской области, на 2014 - 2043 годы, утвержденную постановлением Правительства Омской области от 30 декабря 2013 года N 369-п (далее - региональная программа капитального ремонта).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2. Настоящий Порядок применяется в следующих случаях:</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bookmarkStart w:id="4" w:name="Par35"/>
      <w:bookmarkEnd w:id="4"/>
      <w:r w:rsidRPr="00E3732D">
        <w:rPr>
          <w:rFonts w:ascii="Calibri" w:hAnsi="Calibri" w:cs="Calibri"/>
          <w:color w:val="000000" w:themeColor="text1"/>
        </w:rPr>
        <w:t xml:space="preserve">1) установление в целях реализации </w:t>
      </w:r>
      <w:hyperlink r:id="rId7" w:history="1">
        <w:r w:rsidRPr="00E3732D">
          <w:rPr>
            <w:rFonts w:ascii="Calibri" w:hAnsi="Calibri" w:cs="Calibri"/>
            <w:color w:val="000000" w:themeColor="text1"/>
          </w:rPr>
          <w:t>части 4 статьи 181</w:t>
        </w:r>
      </w:hyperlink>
      <w:r w:rsidRPr="00E3732D">
        <w:rPr>
          <w:rFonts w:ascii="Calibri" w:hAnsi="Calibri" w:cs="Calibri"/>
          <w:color w:val="000000" w:themeColor="text1"/>
        </w:rPr>
        <w:t xml:space="preserve"> Жилищного кодекса Российской Федерации необходимости повторного выполнения отдельных работ (услуг) по капитальному ремонту общего имущества в многоквартирном доме, расположенном на территории Омской области (далее - многоквартирный дом), при вынесении общим собранием собственников помещений в данном многоквартирном доме, формирующих фонд капитального ремонта общего имущества в многоквартирном доме (далее - фонд капитального ремонта) на счете, счетах специализированной некоммерческой организации, которая осуществляет деятельность, направленную на обеспечение проведения капитального ремонта (далее - региональный </w:t>
      </w:r>
      <w:r w:rsidRPr="00E3732D">
        <w:rPr>
          <w:rFonts w:ascii="Calibri" w:hAnsi="Calibri" w:cs="Calibri"/>
          <w:color w:val="000000" w:themeColor="text1"/>
        </w:rPr>
        <w:lastRenderedPageBreak/>
        <w:t xml:space="preserve">оператор), решения о зачете стоимости ранее оказанных услуг и (или) проведенных работ по капитальному ремонту общего имущества в многоквартирном доме, принятого в соответствии со </w:t>
      </w:r>
      <w:hyperlink r:id="rId8" w:history="1">
        <w:r w:rsidRPr="00E3732D">
          <w:rPr>
            <w:rFonts w:ascii="Calibri" w:hAnsi="Calibri" w:cs="Calibri"/>
            <w:color w:val="000000" w:themeColor="text1"/>
          </w:rPr>
          <w:t>статьей 8</w:t>
        </w:r>
      </w:hyperlink>
      <w:r w:rsidRPr="00E3732D">
        <w:rPr>
          <w:rFonts w:ascii="Calibri" w:hAnsi="Calibri" w:cs="Calibri"/>
          <w:color w:val="000000" w:themeColor="text1"/>
        </w:rPr>
        <w:t xml:space="preserve"> Закона Омской области "Об организации проведения капитального ремонта общего имущества в многоквартирных домах, расположенных на территории Омской области" (далее - решение собственников о зачете стоимости);</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bookmarkStart w:id="5" w:name="Par36"/>
      <w:bookmarkEnd w:id="5"/>
      <w:r w:rsidRPr="00E3732D">
        <w:rPr>
          <w:rFonts w:ascii="Calibri" w:hAnsi="Calibri" w:cs="Calibri"/>
          <w:color w:val="000000" w:themeColor="text1"/>
        </w:rPr>
        <w:t xml:space="preserve">2) установление в целях реализации </w:t>
      </w:r>
      <w:hyperlink r:id="rId9" w:history="1">
        <w:r w:rsidRPr="00E3732D">
          <w:rPr>
            <w:rFonts w:ascii="Calibri" w:hAnsi="Calibri" w:cs="Calibri"/>
            <w:color w:val="000000" w:themeColor="text1"/>
          </w:rPr>
          <w:t>части 7 статьи 189</w:t>
        </w:r>
      </w:hyperlink>
      <w:r w:rsidRPr="00E3732D">
        <w:rPr>
          <w:rFonts w:ascii="Calibri" w:hAnsi="Calibri" w:cs="Calibri"/>
          <w:color w:val="000000" w:themeColor="text1"/>
        </w:rPr>
        <w:t xml:space="preserve"> Жилищного кодекса Российской Федерации необходимости проведения капитального ремонта общего имущества в многоквартирном доме, собственники помещений в котором формируют фонд капитального ремонта на специальном счете, предназначенном для перечисления средств на проведение капитального ремонта общего имущества в многоквартирном доме (далее - капитальный ремонт) и открытом в кредитной организации, если в срок, предусмотренный региональной </w:t>
      </w:r>
      <w:hyperlink r:id="rId10" w:history="1">
        <w:r w:rsidRPr="00E3732D">
          <w:rPr>
            <w:rFonts w:ascii="Calibri" w:hAnsi="Calibri" w:cs="Calibri"/>
            <w:color w:val="000000" w:themeColor="text1"/>
          </w:rPr>
          <w:t>программой</w:t>
        </w:r>
      </w:hyperlink>
      <w:r w:rsidRPr="00E3732D">
        <w:rPr>
          <w:rFonts w:ascii="Calibri" w:hAnsi="Calibri" w:cs="Calibri"/>
          <w:color w:val="000000" w:themeColor="text1"/>
        </w:rPr>
        <w:t xml:space="preserve"> капитального ремонта, капитальный ремонт в данном многоквартирном доме не проведен.</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3. В целях установления необходимости проведения капитального ремонта независимо от формы собственности помещений в многоквартирном доме Министерством строительства и жилищно-коммунального комплекса Омской области (далее - Минстрой) создается комиссия по установлению необходимости проведения капитального ремонта (далее - комиссия), утверждается ее состав.</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В комиссию включаются представители Минстроя, Государственной жилищной инспекции Омской области, а также по согласованию представители регионального оператора, организаций, осуществляющих государственный технический учет жилищного фонда, организаций, осуществляющих деятельность по управлению жилищным фондом.</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Председателем, секретарем комиссии являются представители Минстроя, заместителем председателя комиссии - представитель Государственной жилищной инспекции Омской области.</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На заседаниях комиссии вправе присутствовать уполномоченные собственники помещений в многоквартирных домах, в отношении которых комиссия рассматривает вопрос об установлении необходимости проведения капитального ремонта.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4. Комиссия осуществляет свою деятельность на постоянной основе на основании обращений лиц, уполномоченных действовать от имени собственников помещений в многоквартирном доме, органов государственной власти, которым на праве собственности или ином законном основании принадлежит помещение в многоквартирном доме, органов местного самоуправления Омской области, регионального оператора (далее - заявители), направляемых в Минстрой.</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В течение 3 рабочих дней со дня поступления соответствующего обращения Минстрой направляет его для рассмотрения председателю комиссии.</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5. Комиссия руководствуется в своей работе федеральным и областным законодательством.</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Комиссия вправе запрашивать у органов государственной власти, органов местного самоуправления Омской области, регионального оператора, организаций, осуществляющих деятельность по управлению жилищным фондом, иных организаций, граждан и их объединений информацию, необходимую для решения вопроса об установлении необходимости проведения капитального ремонта.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Заседание комиссии считается правомочным, если на нем присутствует не менее половины ее членов. Заключения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bookmarkStart w:id="6" w:name="Par46"/>
      <w:bookmarkEnd w:id="6"/>
      <w:r w:rsidRPr="00E3732D">
        <w:rPr>
          <w:rFonts w:ascii="Calibri" w:hAnsi="Calibri" w:cs="Calibri"/>
          <w:color w:val="000000" w:themeColor="text1"/>
        </w:rPr>
        <w:t xml:space="preserve">6. На основании обращений заявителей, направляемых Минстроем в комиссию, и по результатам оценки комиссией технического состояния общего имущества в многоквартирном доме, проведенной с учетом </w:t>
      </w:r>
      <w:hyperlink r:id="rId11" w:history="1">
        <w:r w:rsidRPr="00E3732D">
          <w:rPr>
            <w:rFonts w:ascii="Calibri" w:hAnsi="Calibri" w:cs="Calibri"/>
            <w:color w:val="000000" w:themeColor="text1"/>
          </w:rPr>
          <w:t>Правил</w:t>
        </w:r>
      </w:hyperlink>
      <w:r w:rsidRPr="00E3732D">
        <w:rPr>
          <w:rFonts w:ascii="Calibri" w:hAnsi="Calibri" w:cs="Calibri"/>
          <w:color w:val="000000" w:themeColor="text1"/>
        </w:rPr>
        <w:t xml:space="preserve"> оценки физического износа жилых зданий ВСН 53-86(р), утвержденных приказом Государственного комитета по гражданскому строительству и архитектуре при Госстрое СССР от 24 декабря 1986 года N 446, комиссия в срок не позднее 45 календарных дней со дня поступления председателю комиссии соответствующего обращения подготавливает заключение о необходимости проведения капитального ремонта или об отсутствии необходимости его проведения.</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7. Заключение комиссии по итогам рассмотрения вопроса, указанного в </w:t>
      </w:r>
      <w:hyperlink w:anchor="Par35" w:history="1">
        <w:r w:rsidRPr="00E3732D">
          <w:rPr>
            <w:rFonts w:ascii="Calibri" w:hAnsi="Calibri" w:cs="Calibri"/>
            <w:color w:val="000000" w:themeColor="text1"/>
          </w:rPr>
          <w:t>подпункте 1 пункта 2</w:t>
        </w:r>
      </w:hyperlink>
      <w:r w:rsidRPr="00E3732D">
        <w:rPr>
          <w:rFonts w:ascii="Calibri" w:hAnsi="Calibri" w:cs="Calibri"/>
          <w:color w:val="000000" w:themeColor="text1"/>
        </w:rPr>
        <w:t xml:space="preserve"> настоящего Порядка, должно содержать:</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1) адрес многоквартирного дома;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lastRenderedPageBreak/>
        <w:t>2) дату ввода в эксплуатацию или год постройки многоквартирного дома;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3) сведения о планируемых работах, услугах по капитальному ремонту и сроке их проведения в соответствии с краткосрочным планом реализации региональной </w:t>
      </w:r>
      <w:hyperlink r:id="rId12" w:history="1">
        <w:r w:rsidRPr="00E3732D">
          <w:rPr>
            <w:rFonts w:ascii="Calibri" w:hAnsi="Calibri" w:cs="Calibri"/>
            <w:color w:val="000000" w:themeColor="text1"/>
          </w:rPr>
          <w:t>программы</w:t>
        </w:r>
      </w:hyperlink>
      <w:r w:rsidRPr="00E3732D">
        <w:rPr>
          <w:rFonts w:ascii="Calibri" w:hAnsi="Calibri" w:cs="Calibri"/>
          <w:color w:val="000000" w:themeColor="text1"/>
        </w:rPr>
        <w:t xml:space="preserve"> капитального ремонта;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4) сведения об оказанных услугах и (или) проведенных работах по капитальному ремонту;</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5) оценку технического состояния конструктивных элементов и (или) внутридомовых инженерных систем многоквартирного дома, в отношении которых принято решение собственников о зачете стоимости;</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6) вывод о необходимости проведения или об отсутствии необходимости проведения определенного вида работ, оказания услуг по капитальному ремонту общего имущества в данном многоквартирном доме, в отношении которых принято решение собственников о зачете стоимости.</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8. Заключение комиссии по итогам рассмотрения вопроса, указанного в </w:t>
      </w:r>
      <w:hyperlink w:anchor="Par36" w:history="1">
        <w:r w:rsidRPr="00E3732D">
          <w:rPr>
            <w:rFonts w:ascii="Calibri" w:hAnsi="Calibri" w:cs="Calibri"/>
            <w:color w:val="000000" w:themeColor="text1"/>
          </w:rPr>
          <w:t>подпункте 2 пункта 2</w:t>
        </w:r>
      </w:hyperlink>
      <w:r w:rsidRPr="00E3732D">
        <w:rPr>
          <w:rFonts w:ascii="Calibri" w:hAnsi="Calibri" w:cs="Calibri"/>
          <w:color w:val="000000" w:themeColor="text1"/>
        </w:rPr>
        <w:t xml:space="preserve"> настоящего Порядка, должно содержать:</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1) адрес многоквартирного дома;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2) дату ввода в эксплуатацию или год постройки многоквартирного дома;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3) сведения о планируемых работах, услугах по капитальному ремонту и сроке их проведения в соответствии с краткосрочным планом реализации региональной </w:t>
      </w:r>
      <w:hyperlink r:id="rId13" w:history="1">
        <w:r w:rsidRPr="00E3732D">
          <w:rPr>
            <w:rFonts w:ascii="Calibri" w:hAnsi="Calibri" w:cs="Calibri"/>
            <w:color w:val="000000" w:themeColor="text1"/>
          </w:rPr>
          <w:t>программы</w:t>
        </w:r>
      </w:hyperlink>
      <w:r w:rsidRPr="00E3732D">
        <w:rPr>
          <w:rFonts w:ascii="Calibri" w:hAnsi="Calibri" w:cs="Calibri"/>
          <w:color w:val="000000" w:themeColor="text1"/>
        </w:rPr>
        <w:t xml:space="preserve"> капитального ремонта;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4) сведения об оказанных услугах и (или) проведенных работах по капитальному ремонту;</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5) оценку технического состояния конструктивных элементов и (или) внутридомовых инженерных систем многоквартирного дома, ремонт которых предусмотрен краткосрочным планом реализации региональной </w:t>
      </w:r>
      <w:hyperlink r:id="rId14" w:history="1">
        <w:r w:rsidRPr="00E3732D">
          <w:rPr>
            <w:rFonts w:ascii="Calibri" w:hAnsi="Calibri" w:cs="Calibri"/>
            <w:color w:val="000000" w:themeColor="text1"/>
          </w:rPr>
          <w:t>программы</w:t>
        </w:r>
      </w:hyperlink>
      <w:r w:rsidRPr="00E3732D">
        <w:rPr>
          <w:rFonts w:ascii="Calibri" w:hAnsi="Calibri" w:cs="Calibri"/>
          <w:color w:val="000000" w:themeColor="text1"/>
        </w:rPr>
        <w:t xml:space="preserve"> капитального ремонта;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6) вывод о необходимости проведения или об отсутствии необходимости проведения капитального ремонта данного многоквартирного дома в части оказания услуг и (или) проведения работ, которые включены в краткосрочный план реализации региональной </w:t>
      </w:r>
      <w:hyperlink r:id="rId15" w:history="1">
        <w:r w:rsidRPr="00E3732D">
          <w:rPr>
            <w:rFonts w:ascii="Calibri" w:hAnsi="Calibri" w:cs="Calibri"/>
            <w:color w:val="000000" w:themeColor="text1"/>
          </w:rPr>
          <w:t>программы</w:t>
        </w:r>
      </w:hyperlink>
      <w:r w:rsidRPr="00E3732D">
        <w:rPr>
          <w:rFonts w:ascii="Calibri" w:hAnsi="Calibri" w:cs="Calibri"/>
          <w:color w:val="000000" w:themeColor="text1"/>
        </w:rPr>
        <w:t xml:space="preserve"> капитального ремонта.</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 xml:space="preserve">9. В течение 3 рабочих дней со дня выдачи комиссией заключения, указанного в </w:t>
      </w:r>
      <w:hyperlink w:anchor="Par46" w:history="1">
        <w:r w:rsidRPr="00E3732D">
          <w:rPr>
            <w:rFonts w:ascii="Calibri" w:hAnsi="Calibri" w:cs="Calibri"/>
            <w:color w:val="000000" w:themeColor="text1"/>
          </w:rPr>
          <w:t>пункте 6</w:t>
        </w:r>
      </w:hyperlink>
      <w:r w:rsidRPr="00E3732D">
        <w:rPr>
          <w:rFonts w:ascii="Calibri" w:hAnsi="Calibri" w:cs="Calibri"/>
          <w:color w:val="000000" w:themeColor="text1"/>
        </w:rPr>
        <w:t xml:space="preserve"> настоящего Порядка (далее - заключение комиссии), секретарь комиссии направляет его в Минстрой.</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10. Минстрой рассматривает заключение комиссии в течение 5 рабочих дней со дня его представления и с учетом выводов, содержащихся в заключении комиссии, принимает решение о необходимости проведения или об отсутствии необходимости проведения определенного вида работ, оказания услуг по капитальному ремонту общего имущества в данном многоквартирном доме в форме распоряжения Минстроя.</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В течение 1 рабочего дня со дня принятия распоряжение Минстроя размещается на сайте Минстроя в информационно-телекоммуникационной сети "Интернет" (www.mszhk.omskportal.ru).</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r w:rsidRPr="00E3732D">
        <w:rPr>
          <w:rFonts w:ascii="Calibri" w:hAnsi="Calibri" w:cs="Calibri"/>
          <w:color w:val="000000" w:themeColor="text1"/>
        </w:rPr>
        <w:t>В течение 5 рабочих дней со дня принятия распоряжения Минстроя секретарь комиссии уведомляет заявителя о принятии соответствующего решения.</w:t>
      </w:r>
    </w:p>
    <w:p w:rsidR="00E3732D" w:rsidRPr="00E3732D" w:rsidRDefault="00E3732D">
      <w:pPr>
        <w:widowControl w:val="0"/>
        <w:autoSpaceDE w:val="0"/>
        <w:autoSpaceDN w:val="0"/>
        <w:adjustRightInd w:val="0"/>
        <w:spacing w:after="0" w:line="240" w:lineRule="auto"/>
        <w:ind w:firstLine="540"/>
        <w:jc w:val="both"/>
        <w:rPr>
          <w:rFonts w:ascii="Calibri" w:hAnsi="Calibri" w:cs="Calibri"/>
          <w:color w:val="000000" w:themeColor="text1"/>
        </w:rPr>
      </w:pPr>
    </w:p>
    <w:p w:rsidR="000C5932" w:rsidRPr="00E3732D" w:rsidRDefault="000C5932">
      <w:pPr>
        <w:rPr>
          <w:color w:val="000000" w:themeColor="text1"/>
        </w:rPr>
      </w:pPr>
    </w:p>
    <w:sectPr w:rsidR="000C5932" w:rsidRPr="00E3732D" w:rsidSect="0012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2D"/>
    <w:rsid w:val="000C5932"/>
    <w:rsid w:val="00E3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07327-7659-46E6-BD29-01BE4B81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5B292202A9B2EB73B8888C3FF118B3F8168AF8A49BB9105D71531C234437AC1E398E71983B4E5CA6B8N3C5M" TargetMode="External"/><Relationship Id="rId13" Type="http://schemas.openxmlformats.org/officeDocument/2006/relationships/hyperlink" Target="consultantplus://offline/ref=B4AD5B292202A9B2EB73B8888C3FF118B3F8168AF8A09BB1145D71531C234437AC1E398E71983B4E54A4B9N3C8M" TargetMode="External"/><Relationship Id="rId3" Type="http://schemas.openxmlformats.org/officeDocument/2006/relationships/webSettings" Target="webSettings.xml"/><Relationship Id="rId7" Type="http://schemas.openxmlformats.org/officeDocument/2006/relationships/hyperlink" Target="consultantplus://offline/ref=B4AD5B292202A9B2EB73A6859A53AE12B0F44984F9A891EE4D022A0E4B2A4E60EB5160CE30N9C4M" TargetMode="External"/><Relationship Id="rId12" Type="http://schemas.openxmlformats.org/officeDocument/2006/relationships/hyperlink" Target="consultantplus://offline/ref=B4AD5B292202A9B2EB73B8888C3FF118B3F8168AF8A09BB1145D71531C234437AC1E398E71983B4E54A4B9N3C8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AD5B292202A9B2EB73B8888C3FF118B3F8168AF8A09BB1145D71531C234437AC1E398E71983B4E54A4B9N3C8M" TargetMode="External"/><Relationship Id="rId11" Type="http://schemas.openxmlformats.org/officeDocument/2006/relationships/hyperlink" Target="consultantplus://offline/ref=B4AD5B292202A9B2EB73A6859A53AE12B8FA4082F8AACCE4455B260CN4CCM" TargetMode="External"/><Relationship Id="rId5" Type="http://schemas.openxmlformats.org/officeDocument/2006/relationships/hyperlink" Target="consultantplus://offline/ref=B4AD5B292202A9B2EB73B8888C3FF118B3F8168AF8A49BB9105D71531C234437AC1E398E71983B4E5CA7B9N3CBM" TargetMode="External"/><Relationship Id="rId15" Type="http://schemas.openxmlformats.org/officeDocument/2006/relationships/hyperlink" Target="consultantplus://offline/ref=B4AD5B292202A9B2EB73B8888C3FF118B3F8168AF8A09BB1145D71531C234437AC1E398E71983B4E54A4B9N3C8M" TargetMode="External"/><Relationship Id="rId10" Type="http://schemas.openxmlformats.org/officeDocument/2006/relationships/hyperlink" Target="consultantplus://offline/ref=B4AD5B292202A9B2EB73B8888C3FF118B3F8168AF8A09BB1145D71531C234437AC1E398E71983B4E54A4B9N3C8M" TargetMode="External"/><Relationship Id="rId4" Type="http://schemas.openxmlformats.org/officeDocument/2006/relationships/hyperlink" Target="consultantplus://offline/ref=B4AD5B292202A9B2EB73A6859A53AE12B0F44984F9A891EE4D022A0E4B2A4E60EB5160CC35943B47N5CEM" TargetMode="External"/><Relationship Id="rId9" Type="http://schemas.openxmlformats.org/officeDocument/2006/relationships/hyperlink" Target="consultantplus://offline/ref=B4AD5B292202A9B2EB73A6859A53AE12B0F44984F9A891EE4D022A0E4B2A4E60EB5160C935N9C0M" TargetMode="External"/><Relationship Id="rId14" Type="http://schemas.openxmlformats.org/officeDocument/2006/relationships/hyperlink" Target="consultantplus://offline/ref=B4AD5B292202A9B2EB73B8888C3FF118B3F8168AF8A09BB1145D71531C234437AC1E398E71983B4E54A4B9N3C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1616</Words>
  <Characters>9215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Баканов</dc:creator>
  <cp:keywords/>
  <dc:description/>
  <cp:lastModifiedBy>Константин Баканов</cp:lastModifiedBy>
  <cp:revision>1</cp:revision>
  <dcterms:created xsi:type="dcterms:W3CDTF">2015-07-07T12:02:00Z</dcterms:created>
  <dcterms:modified xsi:type="dcterms:W3CDTF">2015-07-07T12:03:00Z</dcterms:modified>
</cp:coreProperties>
</file>